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CF78E7" w14:textId="538CED60" w:rsidR="0025107E" w:rsidRPr="00532A78" w:rsidRDefault="005A508F" w:rsidP="00532A78">
      <w:pPr>
        <w:jc w:val="center"/>
        <w:rPr>
          <w:rFonts w:ascii="Montserrat" w:hAnsi="Montserrat"/>
          <w:b/>
          <w:bCs/>
          <w:sz w:val="22"/>
          <w:szCs w:val="22"/>
        </w:rPr>
      </w:pPr>
      <w:r w:rsidRPr="00532A78">
        <w:rPr>
          <w:rFonts w:ascii="Montserrat" w:hAnsi="Montserrat"/>
          <w:b/>
          <w:bCs/>
          <w:sz w:val="22"/>
          <w:szCs w:val="22"/>
        </w:rPr>
        <w:t>N</w:t>
      </w:r>
      <w:r w:rsidR="0025107E" w:rsidRPr="00532A78">
        <w:rPr>
          <w:rFonts w:ascii="Montserrat" w:hAnsi="Montserrat"/>
          <w:b/>
          <w:bCs/>
          <w:sz w:val="22"/>
          <w:szCs w:val="22"/>
        </w:rPr>
        <w:t>OTA INFORMATIVA</w:t>
      </w:r>
      <w:r w:rsidR="00E32384">
        <w:rPr>
          <w:rFonts w:ascii="Montserrat" w:hAnsi="Montserrat"/>
          <w:b/>
          <w:bCs/>
          <w:sz w:val="22"/>
          <w:szCs w:val="22"/>
        </w:rPr>
        <w:t xml:space="preserve"> 4</w:t>
      </w:r>
    </w:p>
    <w:p w14:paraId="7EF96E9B" w14:textId="5AA25DB0" w:rsidR="000D2FFC" w:rsidRPr="00532A78" w:rsidRDefault="00532A78" w:rsidP="00532A78">
      <w:pPr>
        <w:jc w:val="center"/>
        <w:rPr>
          <w:rFonts w:ascii="Montserrat" w:hAnsi="Montserrat"/>
          <w:b/>
          <w:bCs/>
          <w:sz w:val="22"/>
          <w:szCs w:val="22"/>
        </w:rPr>
      </w:pPr>
      <w:r w:rsidRPr="00532A78">
        <w:rPr>
          <w:rFonts w:ascii="Montserrat" w:hAnsi="Montserrat"/>
          <w:b/>
          <w:bCs/>
          <w:sz w:val="22"/>
          <w:szCs w:val="22"/>
        </w:rPr>
        <w:t>OPINIÓN DE CUMPLIMIENTO DE OBLIGACIONES FISCALES Y SOLICITUD DE ESTATUS COMO DONATARIA AUTORIZADA</w:t>
      </w:r>
    </w:p>
    <w:p w14:paraId="089746A4" w14:textId="77777777" w:rsidR="0025107E" w:rsidRPr="00532A78" w:rsidRDefault="0025107E" w:rsidP="00D555C3">
      <w:pPr>
        <w:jc w:val="both"/>
        <w:rPr>
          <w:rFonts w:ascii="Montserrat" w:hAnsi="Montserrat"/>
          <w:sz w:val="22"/>
          <w:szCs w:val="22"/>
        </w:rPr>
      </w:pPr>
    </w:p>
    <w:p w14:paraId="5697F0C0" w14:textId="08B4F892" w:rsidR="0025107E" w:rsidRPr="00AA3010" w:rsidRDefault="00B676DE" w:rsidP="00D555C3">
      <w:pPr>
        <w:pStyle w:val="Prrafodelista"/>
        <w:numPr>
          <w:ilvl w:val="0"/>
          <w:numId w:val="1"/>
        </w:numPr>
        <w:jc w:val="both"/>
        <w:rPr>
          <w:rFonts w:ascii="Montserrat" w:hAnsi="Montserrat"/>
          <w:b/>
          <w:bCs/>
          <w:sz w:val="22"/>
          <w:szCs w:val="22"/>
        </w:rPr>
      </w:pPr>
      <w:r>
        <w:rPr>
          <w:rFonts w:ascii="Montserrat" w:hAnsi="Montserrat"/>
          <w:b/>
          <w:bCs/>
          <w:sz w:val="22"/>
          <w:szCs w:val="22"/>
        </w:rPr>
        <w:t xml:space="preserve">Cambio de régimen fiscal del CIDE </w:t>
      </w:r>
    </w:p>
    <w:p w14:paraId="5F0BD422" w14:textId="32E4D787" w:rsidR="00035367" w:rsidRPr="00525397" w:rsidRDefault="00CE0E0A" w:rsidP="001B279B">
      <w:pPr>
        <w:spacing w:before="120"/>
        <w:jc w:val="both"/>
        <w:rPr>
          <w:rFonts w:ascii="Montserrat" w:hAnsi="Montserrat"/>
          <w:sz w:val="22"/>
          <w:szCs w:val="22"/>
        </w:rPr>
      </w:pPr>
      <w:r w:rsidRPr="00532A78">
        <w:rPr>
          <w:rFonts w:ascii="Montserrat" w:hAnsi="Montserrat"/>
          <w:sz w:val="22"/>
          <w:szCs w:val="22"/>
        </w:rPr>
        <w:t>E</w:t>
      </w:r>
      <w:r w:rsidR="00035367" w:rsidRPr="00532A78">
        <w:rPr>
          <w:rFonts w:ascii="Montserrat" w:hAnsi="Montserrat"/>
          <w:sz w:val="22"/>
          <w:szCs w:val="22"/>
        </w:rPr>
        <w:t>l CIDE es una empresa de participación estatal mayoritaria de conformidad con lo</w:t>
      </w:r>
      <w:r w:rsidR="002873C8">
        <w:rPr>
          <w:rFonts w:ascii="Montserrat" w:hAnsi="Montserrat"/>
          <w:sz w:val="22"/>
          <w:szCs w:val="22"/>
        </w:rPr>
        <w:t xml:space="preserve"> </w:t>
      </w:r>
      <w:r w:rsidR="00035367" w:rsidRPr="00532A78">
        <w:rPr>
          <w:rFonts w:ascii="Montserrat" w:hAnsi="Montserrat"/>
          <w:sz w:val="22"/>
          <w:szCs w:val="22"/>
        </w:rPr>
        <w:t xml:space="preserve">previsto en el artículo 46, último párrafo de la Ley Orgánica de la Administración Pública Federal, y por ello está contemplada de esta manera en la </w:t>
      </w:r>
      <w:r w:rsidR="00E956EE">
        <w:rPr>
          <w:rFonts w:ascii="Montserrat" w:hAnsi="Montserrat"/>
          <w:sz w:val="22"/>
          <w:szCs w:val="22"/>
        </w:rPr>
        <w:t>r</w:t>
      </w:r>
      <w:r w:rsidR="00035367" w:rsidRPr="00532A78">
        <w:rPr>
          <w:rFonts w:ascii="Montserrat" w:hAnsi="Montserrat"/>
          <w:sz w:val="22"/>
          <w:szCs w:val="22"/>
        </w:rPr>
        <w:t xml:space="preserve">elación de entidades paraestatales de la Administración Pública Federal; asimismo es un Centro Público de Investigación de conformidad con la Ley de Ciencia y Tecnología; así como una Asociación Civil constituida conforme a las leyes mexicanas. </w:t>
      </w:r>
    </w:p>
    <w:p w14:paraId="1BAB2DAB" w14:textId="30C8FE54" w:rsidR="00A97DB7" w:rsidRPr="00532A78" w:rsidRDefault="00657FEE" w:rsidP="00AA2162">
      <w:pPr>
        <w:spacing w:before="120"/>
        <w:jc w:val="both"/>
        <w:rPr>
          <w:rFonts w:ascii="Montserrat" w:hAnsi="Montserrat"/>
          <w:sz w:val="22"/>
          <w:szCs w:val="22"/>
        </w:rPr>
      </w:pPr>
      <w:r w:rsidRPr="00532A78">
        <w:rPr>
          <w:rFonts w:ascii="Montserrat" w:hAnsi="Montserrat"/>
          <w:sz w:val="22"/>
          <w:szCs w:val="22"/>
        </w:rPr>
        <w:t>Al respecto, d</w:t>
      </w:r>
      <w:r w:rsidR="00035367" w:rsidRPr="00532A78">
        <w:rPr>
          <w:rFonts w:ascii="Montserrat" w:hAnsi="Montserrat"/>
          <w:sz w:val="22"/>
          <w:szCs w:val="22"/>
        </w:rPr>
        <w:t xml:space="preserve">urante el mes de diciembre de 2020, </w:t>
      </w:r>
      <w:r w:rsidR="001E3BB5" w:rsidRPr="00532A78">
        <w:rPr>
          <w:rFonts w:ascii="Montserrat" w:hAnsi="Montserrat"/>
          <w:sz w:val="22"/>
          <w:szCs w:val="22"/>
        </w:rPr>
        <w:t xml:space="preserve">se detectó que </w:t>
      </w:r>
      <w:r w:rsidR="00035367" w:rsidRPr="00532A78">
        <w:rPr>
          <w:rFonts w:ascii="Montserrat" w:hAnsi="Montserrat"/>
          <w:sz w:val="22"/>
          <w:szCs w:val="22"/>
        </w:rPr>
        <w:t xml:space="preserve">la autoridad fiscal cambió </w:t>
      </w:r>
      <w:r w:rsidR="00FD3F92">
        <w:rPr>
          <w:rFonts w:ascii="Montserrat" w:hAnsi="Montserrat"/>
          <w:sz w:val="22"/>
          <w:szCs w:val="22"/>
        </w:rPr>
        <w:t xml:space="preserve">de manera unilateral y sin notificación previa al CIDE </w:t>
      </w:r>
      <w:r w:rsidR="00035367" w:rsidRPr="00532A78">
        <w:rPr>
          <w:rFonts w:ascii="Montserrat" w:hAnsi="Montserrat"/>
          <w:sz w:val="22"/>
          <w:szCs w:val="22"/>
        </w:rPr>
        <w:t xml:space="preserve">el Régimen bajo el cual se encontraba inscrita </w:t>
      </w:r>
      <w:r w:rsidR="001E3BB5" w:rsidRPr="00532A78">
        <w:rPr>
          <w:rFonts w:ascii="Montserrat" w:hAnsi="Montserrat"/>
          <w:sz w:val="22"/>
          <w:szCs w:val="22"/>
        </w:rPr>
        <w:t xml:space="preserve">este CPI </w:t>
      </w:r>
      <w:r w:rsidR="00035367" w:rsidRPr="00532A78">
        <w:rPr>
          <w:rFonts w:ascii="Montserrat" w:hAnsi="Montserrat"/>
          <w:sz w:val="22"/>
          <w:szCs w:val="22"/>
        </w:rPr>
        <w:t>pasándola del Régimen de Personas Morales con Fines no Lucrativos al Régimen General de Ley de Personas Morales</w:t>
      </w:r>
      <w:r w:rsidR="003C09E0" w:rsidRPr="00532A78">
        <w:rPr>
          <w:rFonts w:ascii="Montserrat" w:hAnsi="Montserrat"/>
          <w:sz w:val="22"/>
          <w:szCs w:val="22"/>
        </w:rPr>
        <w:t xml:space="preserve">, por lo que es necesario aclarar el </w:t>
      </w:r>
      <w:r w:rsidR="003C09E0" w:rsidRPr="00532A78">
        <w:rPr>
          <w:rFonts w:ascii="Montserrat" w:hAnsi="Montserrat"/>
          <w:b/>
          <w:bCs/>
          <w:sz w:val="22"/>
          <w:szCs w:val="22"/>
        </w:rPr>
        <w:t>régimen fiscal</w:t>
      </w:r>
      <w:r w:rsidR="003C09E0" w:rsidRPr="00532A78">
        <w:rPr>
          <w:rFonts w:ascii="Montserrat" w:hAnsi="Montserrat"/>
          <w:sz w:val="22"/>
          <w:szCs w:val="22"/>
        </w:rPr>
        <w:t xml:space="preserve"> de este CPI</w:t>
      </w:r>
      <w:r w:rsidR="00035367" w:rsidRPr="00532A78">
        <w:rPr>
          <w:rFonts w:ascii="Montserrat" w:hAnsi="Montserrat"/>
          <w:sz w:val="22"/>
          <w:szCs w:val="22"/>
        </w:rPr>
        <w:t>. Lo anterior se desprende de la Constancia de Situación Fiscal emitida el 2 de diciembre de 2020</w:t>
      </w:r>
      <w:r w:rsidR="00617F58">
        <w:rPr>
          <w:rFonts w:ascii="Montserrat" w:hAnsi="Montserrat"/>
          <w:sz w:val="22"/>
          <w:szCs w:val="22"/>
        </w:rPr>
        <w:t xml:space="preserve"> (</w:t>
      </w:r>
      <w:r w:rsidR="00617F58" w:rsidRPr="0044270E">
        <w:rPr>
          <w:rFonts w:ascii="Montserrat" w:hAnsi="Montserrat"/>
          <w:b/>
          <w:bCs/>
          <w:sz w:val="22"/>
          <w:szCs w:val="22"/>
        </w:rPr>
        <w:t>Anexo 1</w:t>
      </w:r>
      <w:r w:rsidR="00617F58">
        <w:rPr>
          <w:rFonts w:ascii="Montserrat" w:hAnsi="Montserrat"/>
          <w:sz w:val="22"/>
          <w:szCs w:val="22"/>
        </w:rPr>
        <w:t>)</w:t>
      </w:r>
      <w:r w:rsidR="00035367" w:rsidRPr="00532A78">
        <w:rPr>
          <w:rFonts w:ascii="Montserrat" w:hAnsi="Montserrat"/>
          <w:sz w:val="22"/>
          <w:szCs w:val="22"/>
        </w:rPr>
        <w:t xml:space="preserve">, en la cual se observa que supuestamente desde el 01 de enero de 2012 el CIDE se encontró bajo el Régimen General de Ley Personas Morales, sin embargo, tal y como se aprecia con la Constancia de Situación Fiscal obtenida un mes antes </w:t>
      </w:r>
      <w:r w:rsidR="00617F58">
        <w:rPr>
          <w:rFonts w:ascii="Montserrat" w:hAnsi="Montserrat"/>
          <w:sz w:val="22"/>
          <w:szCs w:val="22"/>
        </w:rPr>
        <w:t>(</w:t>
      </w:r>
      <w:r w:rsidR="00617F58" w:rsidRPr="0044270E">
        <w:rPr>
          <w:rFonts w:ascii="Montserrat" w:hAnsi="Montserrat"/>
          <w:b/>
          <w:bCs/>
          <w:sz w:val="22"/>
          <w:szCs w:val="22"/>
        </w:rPr>
        <w:t>Anexo 2</w:t>
      </w:r>
      <w:r w:rsidR="00617F58">
        <w:rPr>
          <w:rFonts w:ascii="Montserrat" w:hAnsi="Montserrat"/>
          <w:sz w:val="22"/>
          <w:szCs w:val="22"/>
        </w:rPr>
        <w:t xml:space="preserve">) </w:t>
      </w:r>
      <w:r w:rsidR="00035367" w:rsidRPr="00532A78">
        <w:rPr>
          <w:rFonts w:ascii="Montserrat" w:hAnsi="Montserrat"/>
          <w:sz w:val="22"/>
          <w:szCs w:val="22"/>
        </w:rPr>
        <w:t>se observa con claridad que desde el 31 de marzo de 2002 y hasta el día en que la constancia se emitió (noviembre de 2020) el CIDE se encontraba en el Régimen de Personas Morales con Fines no Lucrativos.</w:t>
      </w:r>
    </w:p>
    <w:p w14:paraId="5B279204" w14:textId="4D608992" w:rsidR="004E6E84" w:rsidRDefault="00AA2162" w:rsidP="00AA2162">
      <w:pPr>
        <w:spacing w:before="120"/>
        <w:jc w:val="both"/>
        <w:rPr>
          <w:rFonts w:ascii="Montserrat" w:hAnsi="Montserrat"/>
          <w:sz w:val="22"/>
          <w:szCs w:val="22"/>
        </w:rPr>
      </w:pPr>
      <w:r>
        <w:rPr>
          <w:rFonts w:ascii="Montserrat" w:hAnsi="Montserrat"/>
          <w:sz w:val="22"/>
          <w:szCs w:val="22"/>
        </w:rPr>
        <w:t>El</w:t>
      </w:r>
      <w:r w:rsidR="00A97DB7" w:rsidRPr="00532A78">
        <w:rPr>
          <w:rFonts w:ascii="Montserrat" w:hAnsi="Montserrat"/>
          <w:sz w:val="22"/>
          <w:szCs w:val="22"/>
        </w:rPr>
        <w:t xml:space="preserve"> 6 de enero de 2021</w:t>
      </w:r>
      <w:r w:rsidR="00A97DB7" w:rsidRPr="00532A78">
        <w:rPr>
          <w:rFonts w:ascii="Montserrat" w:hAnsi="Montserrat"/>
        </w:rPr>
        <w:t xml:space="preserve"> </w:t>
      </w:r>
      <w:r w:rsidR="00A97DB7" w:rsidRPr="00532A78">
        <w:rPr>
          <w:rFonts w:ascii="Montserrat" w:hAnsi="Montserrat"/>
          <w:sz w:val="22"/>
          <w:szCs w:val="22"/>
        </w:rPr>
        <w:t>se ingresó una aclaración a la página del S</w:t>
      </w:r>
      <w:r w:rsidR="00964AF5" w:rsidRPr="00532A78">
        <w:rPr>
          <w:rFonts w:ascii="Montserrat" w:hAnsi="Montserrat"/>
          <w:sz w:val="22"/>
          <w:szCs w:val="22"/>
        </w:rPr>
        <w:t xml:space="preserve">ervicio de </w:t>
      </w:r>
      <w:r w:rsidR="00A97DB7" w:rsidRPr="00532A78">
        <w:rPr>
          <w:rFonts w:ascii="Montserrat" w:hAnsi="Montserrat"/>
          <w:sz w:val="22"/>
          <w:szCs w:val="22"/>
        </w:rPr>
        <w:t>A</w:t>
      </w:r>
      <w:r w:rsidR="00964AF5" w:rsidRPr="00532A78">
        <w:rPr>
          <w:rFonts w:ascii="Montserrat" w:hAnsi="Montserrat"/>
          <w:sz w:val="22"/>
          <w:szCs w:val="22"/>
        </w:rPr>
        <w:t xml:space="preserve">dministración </w:t>
      </w:r>
      <w:r w:rsidR="00A97DB7" w:rsidRPr="00532A78">
        <w:rPr>
          <w:rFonts w:ascii="Montserrat" w:hAnsi="Montserrat"/>
          <w:sz w:val="22"/>
          <w:szCs w:val="22"/>
        </w:rPr>
        <w:t>T</w:t>
      </w:r>
      <w:r w:rsidR="00964AF5" w:rsidRPr="00532A78">
        <w:rPr>
          <w:rFonts w:ascii="Montserrat" w:hAnsi="Montserrat"/>
          <w:sz w:val="22"/>
          <w:szCs w:val="22"/>
        </w:rPr>
        <w:t>ributaria (SAT)</w:t>
      </w:r>
      <w:r w:rsidR="00A97DB7" w:rsidRPr="00532A78">
        <w:rPr>
          <w:rFonts w:ascii="Montserrat" w:hAnsi="Montserrat"/>
          <w:sz w:val="22"/>
          <w:szCs w:val="22"/>
        </w:rPr>
        <w:t xml:space="preserve">, </w:t>
      </w:r>
      <w:r w:rsidR="00617F58" w:rsidRPr="0044270E">
        <w:rPr>
          <w:rFonts w:ascii="Montserrat" w:hAnsi="Montserrat"/>
          <w:b/>
          <w:bCs/>
          <w:sz w:val="22"/>
          <w:szCs w:val="22"/>
        </w:rPr>
        <w:t>Anexo 3</w:t>
      </w:r>
      <w:r w:rsidR="00617F58">
        <w:rPr>
          <w:rFonts w:ascii="Montserrat" w:hAnsi="Montserrat"/>
          <w:sz w:val="22"/>
          <w:szCs w:val="22"/>
        </w:rPr>
        <w:t xml:space="preserve">, </w:t>
      </w:r>
      <w:r w:rsidR="00A97DB7" w:rsidRPr="00532A78">
        <w:rPr>
          <w:rFonts w:ascii="Montserrat" w:hAnsi="Montserrat"/>
          <w:sz w:val="22"/>
          <w:szCs w:val="22"/>
        </w:rPr>
        <w:t>acompañando como soporte la opinión de cumplimiento en sentido positivo del 2 de diciembre de 2020 y la Constancia de situación fiscal del mes de noviembre, de la que se desprende que el CIDE es una persona moral con fines no lucrativos.</w:t>
      </w:r>
      <w:r w:rsidR="00964AF5" w:rsidRPr="00532A78">
        <w:rPr>
          <w:rFonts w:ascii="Montserrat" w:hAnsi="Montserrat"/>
          <w:sz w:val="22"/>
          <w:szCs w:val="22"/>
        </w:rPr>
        <w:t xml:space="preserve"> </w:t>
      </w:r>
      <w:r w:rsidR="00A97DB7" w:rsidRPr="00532A78">
        <w:rPr>
          <w:rFonts w:ascii="Montserrat" w:hAnsi="Montserrat"/>
          <w:sz w:val="22"/>
          <w:szCs w:val="22"/>
        </w:rPr>
        <w:t xml:space="preserve">Sin embargo, </w:t>
      </w:r>
      <w:r w:rsidR="00601B83" w:rsidRPr="00532A78">
        <w:rPr>
          <w:rFonts w:ascii="Montserrat" w:hAnsi="Montserrat"/>
          <w:sz w:val="22"/>
          <w:szCs w:val="22"/>
        </w:rPr>
        <w:t xml:space="preserve">mediante respuesta de fecha 20 de enero de 2021, </w:t>
      </w:r>
      <w:r w:rsidR="00A97DB7" w:rsidRPr="00532A78">
        <w:rPr>
          <w:rFonts w:ascii="Montserrat" w:hAnsi="Montserrat"/>
          <w:sz w:val="22"/>
          <w:szCs w:val="22"/>
        </w:rPr>
        <w:t xml:space="preserve">el SAT </w:t>
      </w:r>
      <w:r w:rsidR="00601B83" w:rsidRPr="00532A78">
        <w:rPr>
          <w:rFonts w:ascii="Montserrat" w:hAnsi="Montserrat"/>
          <w:sz w:val="22"/>
          <w:szCs w:val="22"/>
        </w:rPr>
        <w:t>resolvió que la aclaración no era procedente</w:t>
      </w:r>
      <w:r w:rsidR="00617F58">
        <w:rPr>
          <w:rFonts w:ascii="Montserrat" w:hAnsi="Montserrat"/>
          <w:sz w:val="22"/>
          <w:szCs w:val="22"/>
        </w:rPr>
        <w:t xml:space="preserve"> (</w:t>
      </w:r>
      <w:r w:rsidR="00617F58" w:rsidRPr="0044270E">
        <w:rPr>
          <w:rFonts w:ascii="Montserrat" w:hAnsi="Montserrat"/>
          <w:b/>
          <w:bCs/>
          <w:sz w:val="22"/>
          <w:szCs w:val="22"/>
        </w:rPr>
        <w:t>Anexo 4</w:t>
      </w:r>
      <w:r w:rsidR="00617F58">
        <w:rPr>
          <w:rFonts w:ascii="Montserrat" w:hAnsi="Montserrat"/>
          <w:sz w:val="22"/>
          <w:szCs w:val="22"/>
        </w:rPr>
        <w:t>)</w:t>
      </w:r>
      <w:r w:rsidR="00A97DB7" w:rsidRPr="00532A78">
        <w:rPr>
          <w:rFonts w:ascii="Montserrat" w:hAnsi="Montserrat"/>
          <w:sz w:val="22"/>
          <w:szCs w:val="22"/>
        </w:rPr>
        <w:t>.</w:t>
      </w:r>
      <w:r w:rsidR="00FD3F92">
        <w:rPr>
          <w:rFonts w:ascii="Montserrat" w:hAnsi="Montserrat"/>
          <w:sz w:val="22"/>
          <w:szCs w:val="22"/>
        </w:rPr>
        <w:t xml:space="preserve"> Para resolver esta situación el CIDE inició las acciones de defensa necesarias ante la Procur</w:t>
      </w:r>
      <w:r w:rsidR="00005662">
        <w:rPr>
          <w:rFonts w:ascii="Montserrat" w:hAnsi="Montserrat"/>
          <w:sz w:val="22"/>
          <w:szCs w:val="22"/>
        </w:rPr>
        <w:t>a</w:t>
      </w:r>
      <w:r w:rsidR="00FD3F92">
        <w:rPr>
          <w:rFonts w:ascii="Montserrat" w:hAnsi="Montserrat"/>
          <w:sz w:val="22"/>
          <w:szCs w:val="22"/>
        </w:rPr>
        <w:t>duría de Defensa del Contribuyentes como se detalla adelante.</w:t>
      </w:r>
    </w:p>
    <w:p w14:paraId="2174555D" w14:textId="11FC1D4D" w:rsidR="006F1FAF" w:rsidRPr="0044270E" w:rsidRDefault="006F1FAF" w:rsidP="0044270E">
      <w:pPr>
        <w:pStyle w:val="Prrafodelista"/>
        <w:numPr>
          <w:ilvl w:val="0"/>
          <w:numId w:val="1"/>
        </w:numPr>
        <w:spacing w:before="120"/>
        <w:jc w:val="both"/>
        <w:rPr>
          <w:rFonts w:ascii="Montserrat" w:hAnsi="Montserrat"/>
          <w:b/>
          <w:sz w:val="22"/>
          <w:szCs w:val="22"/>
        </w:rPr>
      </w:pPr>
      <w:r w:rsidRPr="0044270E">
        <w:rPr>
          <w:rFonts w:ascii="Montserrat" w:hAnsi="Montserrat"/>
          <w:b/>
          <w:sz w:val="22"/>
          <w:szCs w:val="22"/>
        </w:rPr>
        <w:t xml:space="preserve">Reforma </w:t>
      </w:r>
      <w:r w:rsidR="006D77ED" w:rsidRPr="0044270E">
        <w:rPr>
          <w:rFonts w:ascii="Montserrat" w:hAnsi="Montserrat"/>
          <w:b/>
          <w:sz w:val="22"/>
          <w:szCs w:val="22"/>
        </w:rPr>
        <w:t>legal al régimen fiscal aplicable al CIDE</w:t>
      </w:r>
    </w:p>
    <w:p w14:paraId="50929582" w14:textId="054283F5" w:rsidR="003D55AB" w:rsidRDefault="001E3BB5" w:rsidP="005C7D0C">
      <w:pPr>
        <w:spacing w:before="120"/>
        <w:jc w:val="both"/>
        <w:rPr>
          <w:rFonts w:ascii="Montserrat" w:hAnsi="Montserrat"/>
          <w:sz w:val="22"/>
          <w:szCs w:val="22"/>
        </w:rPr>
      </w:pPr>
      <w:r w:rsidRPr="00532A78">
        <w:rPr>
          <w:rFonts w:ascii="Montserrat" w:hAnsi="Montserrat"/>
          <w:sz w:val="22"/>
          <w:szCs w:val="22"/>
        </w:rPr>
        <w:t xml:space="preserve">Por otro lado, </w:t>
      </w:r>
      <w:r w:rsidR="00577996" w:rsidRPr="00532A78">
        <w:rPr>
          <w:rFonts w:ascii="Montserrat" w:hAnsi="Montserrat"/>
          <w:sz w:val="22"/>
          <w:szCs w:val="22"/>
        </w:rPr>
        <w:t xml:space="preserve">la reforma a la fracción XI del artículo 79 de la Ley del Impuesto Sobre la Renta </w:t>
      </w:r>
      <w:r w:rsidR="00FD3F92">
        <w:rPr>
          <w:rFonts w:ascii="Montserrat" w:hAnsi="Montserrat"/>
          <w:sz w:val="22"/>
          <w:szCs w:val="22"/>
        </w:rPr>
        <w:t xml:space="preserve">publicada en el DOF en diciembre de 2020 </w:t>
      </w:r>
      <w:r w:rsidR="00032BBC">
        <w:rPr>
          <w:rFonts w:ascii="Montserrat" w:hAnsi="Montserrat"/>
          <w:sz w:val="22"/>
          <w:szCs w:val="22"/>
        </w:rPr>
        <w:t xml:space="preserve">modifica el régimen fiscal del CIDE. </w:t>
      </w:r>
      <w:r w:rsidR="00094604">
        <w:rPr>
          <w:rFonts w:ascii="Montserrat" w:hAnsi="Montserrat"/>
          <w:sz w:val="22"/>
          <w:szCs w:val="22"/>
        </w:rPr>
        <w:t xml:space="preserve">Conforme a esta reforma, para que los CPI puedan ser considerados entidades sin fines de lucro deben obtener el estatus de donataria autorizada. </w:t>
      </w:r>
      <w:r w:rsidR="00E32AD6">
        <w:rPr>
          <w:rFonts w:ascii="Montserrat" w:hAnsi="Montserrat"/>
          <w:sz w:val="22"/>
          <w:szCs w:val="22"/>
        </w:rPr>
        <w:t>Esta condición impone nuevos requisitos para el CIDE, que debe cumplir de manera puntual, aunque es un régimen que no está diseñado para entidades públicas. La reforma entró en vigor el 1 de julio de 2021.</w:t>
      </w:r>
    </w:p>
    <w:p w14:paraId="552F43F6" w14:textId="510E46C2" w:rsidR="005C7D0C" w:rsidRPr="00532A78" w:rsidRDefault="003D55AB" w:rsidP="005C7D0C">
      <w:pPr>
        <w:spacing w:before="120"/>
        <w:jc w:val="both"/>
        <w:rPr>
          <w:rFonts w:ascii="Montserrat" w:hAnsi="Montserrat"/>
          <w:sz w:val="22"/>
          <w:szCs w:val="22"/>
        </w:rPr>
      </w:pPr>
      <w:r>
        <w:rPr>
          <w:rFonts w:ascii="Montserrat" w:hAnsi="Montserrat"/>
          <w:sz w:val="22"/>
          <w:szCs w:val="22"/>
        </w:rPr>
        <w:t>Con la finalidad de atender este problema, el CIDE y el resto de los CPI, coordinados por CONACYT, trazaron una ruta para resolver el problema</w:t>
      </w:r>
      <w:r w:rsidR="0044270E">
        <w:rPr>
          <w:rFonts w:ascii="Montserrat" w:hAnsi="Montserrat"/>
          <w:sz w:val="22"/>
          <w:szCs w:val="22"/>
        </w:rPr>
        <w:t xml:space="preserve"> (</w:t>
      </w:r>
      <w:r w:rsidR="0044270E" w:rsidRPr="0044270E">
        <w:rPr>
          <w:rFonts w:ascii="Montserrat" w:hAnsi="Montserrat"/>
          <w:b/>
          <w:bCs/>
          <w:sz w:val="22"/>
          <w:szCs w:val="22"/>
        </w:rPr>
        <w:t>Anexos 5 y 6</w:t>
      </w:r>
      <w:r w:rsidR="0044270E">
        <w:rPr>
          <w:rFonts w:ascii="Montserrat" w:hAnsi="Montserrat"/>
          <w:sz w:val="22"/>
          <w:szCs w:val="22"/>
        </w:rPr>
        <w:t>)</w:t>
      </w:r>
      <w:r>
        <w:rPr>
          <w:rFonts w:ascii="Montserrat" w:hAnsi="Montserrat"/>
          <w:sz w:val="22"/>
          <w:szCs w:val="22"/>
        </w:rPr>
        <w:t xml:space="preserve">. Es muy importante destacar </w:t>
      </w:r>
      <w:r w:rsidR="0044270E">
        <w:rPr>
          <w:rFonts w:ascii="Montserrat" w:hAnsi="Montserrat"/>
          <w:sz w:val="22"/>
          <w:szCs w:val="22"/>
        </w:rPr>
        <w:t>que,</w:t>
      </w:r>
      <w:r>
        <w:rPr>
          <w:rFonts w:ascii="Montserrat" w:hAnsi="Montserrat"/>
          <w:sz w:val="22"/>
          <w:szCs w:val="22"/>
        </w:rPr>
        <w:t xml:space="preserve"> por razones fiscales, el CIDE sería inviable financi</w:t>
      </w:r>
      <w:r w:rsidR="0044270E">
        <w:rPr>
          <w:rFonts w:ascii="Montserrat" w:hAnsi="Montserrat"/>
          <w:sz w:val="22"/>
          <w:szCs w:val="22"/>
        </w:rPr>
        <w:t>e</w:t>
      </w:r>
      <w:r w:rsidR="00916903">
        <w:rPr>
          <w:rFonts w:ascii="Montserrat" w:hAnsi="Montserrat"/>
          <w:sz w:val="22"/>
          <w:szCs w:val="22"/>
        </w:rPr>
        <w:t>r</w:t>
      </w:r>
      <w:r w:rsidR="0044270E">
        <w:rPr>
          <w:rFonts w:ascii="Montserrat" w:hAnsi="Montserrat"/>
          <w:sz w:val="22"/>
          <w:szCs w:val="22"/>
        </w:rPr>
        <w:t>a</w:t>
      </w:r>
      <w:r w:rsidR="00A5408F">
        <w:rPr>
          <w:rFonts w:ascii="Montserrat" w:hAnsi="Montserrat"/>
          <w:sz w:val="22"/>
          <w:szCs w:val="22"/>
        </w:rPr>
        <w:t xml:space="preserve">mente si </w:t>
      </w:r>
      <w:r w:rsidR="00FE1072">
        <w:rPr>
          <w:rFonts w:ascii="Montserrat" w:hAnsi="Montserrat"/>
          <w:sz w:val="22"/>
          <w:szCs w:val="22"/>
        </w:rPr>
        <w:t>se le considerara como una persona gravable bajo el régimen fiscal general.</w:t>
      </w:r>
      <w:r w:rsidR="00577996" w:rsidRPr="00532A78">
        <w:rPr>
          <w:rFonts w:ascii="Montserrat" w:hAnsi="Montserrat"/>
          <w:sz w:val="22"/>
          <w:szCs w:val="22"/>
        </w:rPr>
        <w:t xml:space="preserve"> </w:t>
      </w:r>
    </w:p>
    <w:p w14:paraId="3A84C203" w14:textId="0BF70F74" w:rsidR="001F6684" w:rsidRPr="00532A78" w:rsidRDefault="00577996" w:rsidP="00BA04A2">
      <w:pPr>
        <w:spacing w:before="120"/>
        <w:jc w:val="both"/>
        <w:rPr>
          <w:rFonts w:ascii="Montserrat" w:hAnsi="Montserrat"/>
          <w:sz w:val="22"/>
          <w:szCs w:val="22"/>
        </w:rPr>
      </w:pPr>
      <w:r w:rsidRPr="00532A78">
        <w:rPr>
          <w:rFonts w:ascii="Montserrat" w:hAnsi="Montserrat"/>
          <w:sz w:val="22"/>
          <w:szCs w:val="22"/>
        </w:rPr>
        <w:t>En este sentido</w:t>
      </w:r>
      <w:r w:rsidR="00B64173" w:rsidRPr="00532A78">
        <w:rPr>
          <w:rFonts w:ascii="Montserrat" w:hAnsi="Montserrat"/>
          <w:sz w:val="22"/>
          <w:szCs w:val="22"/>
        </w:rPr>
        <w:t>, e</w:t>
      </w:r>
      <w:r w:rsidR="001F6684" w:rsidRPr="00532A78">
        <w:rPr>
          <w:rFonts w:ascii="Montserrat" w:hAnsi="Montserrat"/>
          <w:sz w:val="22"/>
          <w:szCs w:val="22"/>
        </w:rPr>
        <w:t xml:space="preserve">l 7 de julio de 2021, </w:t>
      </w:r>
      <w:r w:rsidR="005C7D0C">
        <w:rPr>
          <w:rFonts w:ascii="Montserrat" w:hAnsi="Montserrat"/>
          <w:sz w:val="22"/>
          <w:szCs w:val="22"/>
        </w:rPr>
        <w:t>se</w:t>
      </w:r>
      <w:r w:rsidR="001F6684" w:rsidRPr="00532A78">
        <w:rPr>
          <w:rFonts w:ascii="Montserrat" w:hAnsi="Montserrat"/>
          <w:sz w:val="22"/>
          <w:szCs w:val="22"/>
        </w:rPr>
        <w:t xml:space="preserve"> sostuvo una reunión con funcionarios del SAT para recibir su orientación sobre cómo proceder para regularizar la situación fiscal del CIDE, y obtener el estatus de donataria </w:t>
      </w:r>
      <w:r w:rsidR="00601B83" w:rsidRPr="00532A78">
        <w:rPr>
          <w:rFonts w:ascii="Montserrat" w:hAnsi="Montserrat"/>
          <w:sz w:val="22"/>
          <w:szCs w:val="22"/>
        </w:rPr>
        <w:t>autorizada. En</w:t>
      </w:r>
      <w:r w:rsidR="001F6684" w:rsidRPr="00532A78">
        <w:rPr>
          <w:rFonts w:ascii="Montserrat" w:hAnsi="Montserrat"/>
          <w:sz w:val="22"/>
          <w:szCs w:val="22"/>
        </w:rPr>
        <w:t xml:space="preserve"> </w:t>
      </w:r>
      <w:r w:rsidR="00B64173" w:rsidRPr="00532A78">
        <w:rPr>
          <w:rFonts w:ascii="Montserrat" w:hAnsi="Montserrat"/>
          <w:sz w:val="22"/>
          <w:szCs w:val="22"/>
        </w:rPr>
        <w:t xml:space="preserve">dicha reunión se </w:t>
      </w:r>
      <w:r w:rsidR="001F6684" w:rsidRPr="00532A78">
        <w:rPr>
          <w:rFonts w:ascii="Montserrat" w:hAnsi="Montserrat"/>
          <w:sz w:val="22"/>
          <w:szCs w:val="22"/>
        </w:rPr>
        <w:t>informó lo siguiente:</w:t>
      </w:r>
    </w:p>
    <w:p w14:paraId="7C0E9AD2" w14:textId="78D631FA" w:rsidR="001F6684" w:rsidRPr="00532A78" w:rsidRDefault="001F6684" w:rsidP="00BA04A2">
      <w:pPr>
        <w:pStyle w:val="Prrafodelista"/>
        <w:numPr>
          <w:ilvl w:val="0"/>
          <w:numId w:val="2"/>
        </w:numPr>
        <w:spacing w:before="120"/>
        <w:ind w:left="426"/>
        <w:contextualSpacing w:val="0"/>
        <w:jc w:val="both"/>
        <w:rPr>
          <w:rFonts w:ascii="Montserrat" w:hAnsi="Montserrat"/>
          <w:sz w:val="22"/>
          <w:szCs w:val="22"/>
        </w:rPr>
      </w:pPr>
      <w:r w:rsidRPr="00532A78">
        <w:rPr>
          <w:rFonts w:ascii="Montserrat" w:hAnsi="Montserrat"/>
          <w:sz w:val="22"/>
          <w:szCs w:val="22"/>
        </w:rPr>
        <w:lastRenderedPageBreak/>
        <w:t>Para poder aplicar al régimen de donatarios autorizados se tiene que modificar el objeto social y las cláusulas de extinción y liquidación para que se ajusten a lo establecido por la Ley del I</w:t>
      </w:r>
      <w:r w:rsidR="00B64173" w:rsidRPr="00532A78">
        <w:rPr>
          <w:rFonts w:ascii="Montserrat" w:hAnsi="Montserrat"/>
          <w:sz w:val="22"/>
          <w:szCs w:val="22"/>
        </w:rPr>
        <w:t xml:space="preserve">mpuesto </w:t>
      </w:r>
      <w:r w:rsidRPr="00532A78">
        <w:rPr>
          <w:rFonts w:ascii="Montserrat" w:hAnsi="Montserrat"/>
          <w:sz w:val="22"/>
          <w:szCs w:val="22"/>
        </w:rPr>
        <w:t>S</w:t>
      </w:r>
      <w:r w:rsidR="00B64173" w:rsidRPr="00532A78">
        <w:rPr>
          <w:rFonts w:ascii="Montserrat" w:hAnsi="Montserrat"/>
          <w:sz w:val="22"/>
          <w:szCs w:val="22"/>
        </w:rPr>
        <w:t xml:space="preserve">obre la </w:t>
      </w:r>
      <w:r w:rsidRPr="00532A78">
        <w:rPr>
          <w:rFonts w:ascii="Montserrat" w:hAnsi="Montserrat"/>
          <w:sz w:val="22"/>
          <w:szCs w:val="22"/>
        </w:rPr>
        <w:t>R</w:t>
      </w:r>
      <w:r w:rsidR="00B64173" w:rsidRPr="00532A78">
        <w:rPr>
          <w:rFonts w:ascii="Montserrat" w:hAnsi="Montserrat"/>
          <w:sz w:val="22"/>
          <w:szCs w:val="22"/>
        </w:rPr>
        <w:t>enta (LISR)</w:t>
      </w:r>
      <w:r w:rsidRPr="00532A78">
        <w:rPr>
          <w:rFonts w:ascii="Montserrat" w:hAnsi="Montserrat"/>
          <w:sz w:val="22"/>
          <w:szCs w:val="22"/>
        </w:rPr>
        <w:t>.</w:t>
      </w:r>
    </w:p>
    <w:p w14:paraId="28CA71D4" w14:textId="43E2B1FC" w:rsidR="001F6684" w:rsidRPr="00532A78" w:rsidRDefault="001F6684" w:rsidP="00BA04A2">
      <w:pPr>
        <w:pStyle w:val="Prrafodelista"/>
        <w:numPr>
          <w:ilvl w:val="0"/>
          <w:numId w:val="2"/>
        </w:numPr>
        <w:spacing w:before="120"/>
        <w:ind w:left="426"/>
        <w:contextualSpacing w:val="0"/>
        <w:jc w:val="both"/>
        <w:rPr>
          <w:rFonts w:ascii="Montserrat" w:hAnsi="Montserrat"/>
          <w:sz w:val="22"/>
          <w:szCs w:val="22"/>
        </w:rPr>
      </w:pPr>
      <w:r w:rsidRPr="00532A78">
        <w:rPr>
          <w:rFonts w:ascii="Montserrat" w:hAnsi="Montserrat"/>
          <w:sz w:val="22"/>
          <w:szCs w:val="22"/>
        </w:rPr>
        <w:t xml:space="preserve">El proyecto de reformas que corresponda a los Estatutos se debe enviar para al </w:t>
      </w:r>
      <w:r w:rsidR="00B64173" w:rsidRPr="00532A78">
        <w:rPr>
          <w:rFonts w:ascii="Montserrat" w:hAnsi="Montserrat"/>
          <w:sz w:val="22"/>
          <w:szCs w:val="22"/>
        </w:rPr>
        <w:t>Consejo Nacional de Ciencia y Tecnología (CONACYT)</w:t>
      </w:r>
      <w:r w:rsidRPr="00532A78">
        <w:rPr>
          <w:rFonts w:ascii="Montserrat" w:hAnsi="Montserrat"/>
          <w:sz w:val="22"/>
          <w:szCs w:val="22"/>
        </w:rPr>
        <w:t xml:space="preserve"> para su validación.</w:t>
      </w:r>
    </w:p>
    <w:p w14:paraId="797D9273" w14:textId="340CABCC" w:rsidR="001F6684" w:rsidRPr="00532A78" w:rsidRDefault="001F6684" w:rsidP="00BA04A2">
      <w:pPr>
        <w:pStyle w:val="Prrafodelista"/>
        <w:numPr>
          <w:ilvl w:val="0"/>
          <w:numId w:val="2"/>
        </w:numPr>
        <w:spacing w:before="120"/>
        <w:ind w:left="426"/>
        <w:contextualSpacing w:val="0"/>
        <w:jc w:val="both"/>
        <w:rPr>
          <w:rFonts w:ascii="Montserrat" w:hAnsi="Montserrat"/>
          <w:sz w:val="22"/>
          <w:szCs w:val="22"/>
        </w:rPr>
      </w:pPr>
      <w:r w:rsidRPr="00532A78">
        <w:rPr>
          <w:rFonts w:ascii="Montserrat" w:hAnsi="Montserrat"/>
          <w:sz w:val="22"/>
          <w:szCs w:val="22"/>
        </w:rPr>
        <w:t>Una vez validados los cambios, se debe convocar a reuniones extraordinarias de Órganos de Gobierno y Asambleas de Asociados del CIDE, para su aprobación.</w:t>
      </w:r>
    </w:p>
    <w:p w14:paraId="61684E12" w14:textId="6AD2EEBB" w:rsidR="001F6684" w:rsidRPr="00532A78" w:rsidRDefault="001F6684" w:rsidP="00BA04A2">
      <w:pPr>
        <w:pStyle w:val="Prrafodelista"/>
        <w:numPr>
          <w:ilvl w:val="0"/>
          <w:numId w:val="2"/>
        </w:numPr>
        <w:spacing w:before="120"/>
        <w:ind w:left="426"/>
        <w:contextualSpacing w:val="0"/>
        <w:jc w:val="both"/>
        <w:rPr>
          <w:rFonts w:ascii="Montserrat" w:hAnsi="Montserrat"/>
          <w:sz w:val="22"/>
          <w:szCs w:val="22"/>
        </w:rPr>
      </w:pPr>
      <w:r w:rsidRPr="00532A78">
        <w:rPr>
          <w:rFonts w:ascii="Montserrat" w:hAnsi="Montserrat"/>
          <w:sz w:val="22"/>
          <w:szCs w:val="22"/>
        </w:rPr>
        <w:t xml:space="preserve">Posteriormente, </w:t>
      </w:r>
      <w:r w:rsidR="000308E7" w:rsidRPr="00532A78">
        <w:rPr>
          <w:rFonts w:ascii="Montserrat" w:hAnsi="Montserrat"/>
          <w:sz w:val="22"/>
          <w:szCs w:val="22"/>
        </w:rPr>
        <w:t>se deberán</w:t>
      </w:r>
      <w:r w:rsidRPr="00532A78">
        <w:rPr>
          <w:rFonts w:ascii="Montserrat" w:hAnsi="Montserrat"/>
          <w:sz w:val="22"/>
          <w:szCs w:val="22"/>
        </w:rPr>
        <w:t xml:space="preserve"> protocolizar las reformas y hacerle llegar a C</w:t>
      </w:r>
      <w:r w:rsidR="00B64173" w:rsidRPr="00532A78">
        <w:rPr>
          <w:rFonts w:ascii="Montserrat" w:hAnsi="Montserrat"/>
          <w:sz w:val="22"/>
          <w:szCs w:val="22"/>
        </w:rPr>
        <w:t>ONACYT</w:t>
      </w:r>
      <w:r w:rsidRPr="00532A78">
        <w:rPr>
          <w:rFonts w:ascii="Montserrat" w:hAnsi="Montserrat"/>
          <w:sz w:val="22"/>
          <w:szCs w:val="22"/>
        </w:rPr>
        <w:t xml:space="preserve"> los protocolos respectivos.</w:t>
      </w:r>
    </w:p>
    <w:p w14:paraId="19900EF3" w14:textId="374AA943" w:rsidR="001F6684" w:rsidRPr="00532A78" w:rsidRDefault="000308E7" w:rsidP="00BA04A2">
      <w:pPr>
        <w:pStyle w:val="Prrafodelista"/>
        <w:numPr>
          <w:ilvl w:val="0"/>
          <w:numId w:val="2"/>
        </w:numPr>
        <w:spacing w:before="120"/>
        <w:ind w:left="426"/>
        <w:contextualSpacing w:val="0"/>
        <w:jc w:val="both"/>
        <w:rPr>
          <w:rFonts w:ascii="Montserrat" w:hAnsi="Montserrat"/>
          <w:sz w:val="22"/>
          <w:szCs w:val="22"/>
        </w:rPr>
      </w:pPr>
      <w:r w:rsidRPr="00532A78">
        <w:rPr>
          <w:rFonts w:ascii="Montserrat" w:hAnsi="Montserrat"/>
          <w:sz w:val="22"/>
          <w:szCs w:val="22"/>
        </w:rPr>
        <w:t>Se deberá presentar la solicitud de autorización para ser</w:t>
      </w:r>
      <w:r w:rsidR="001F6684" w:rsidRPr="00532A78">
        <w:rPr>
          <w:rFonts w:ascii="Montserrat" w:hAnsi="Montserrat"/>
          <w:sz w:val="22"/>
          <w:szCs w:val="22"/>
        </w:rPr>
        <w:t xml:space="preserve"> donatari</w:t>
      </w:r>
      <w:r w:rsidRPr="00532A78">
        <w:rPr>
          <w:rFonts w:ascii="Montserrat" w:hAnsi="Montserrat"/>
          <w:sz w:val="22"/>
          <w:szCs w:val="22"/>
        </w:rPr>
        <w:t>a</w:t>
      </w:r>
      <w:r w:rsidR="001F6684" w:rsidRPr="00532A78">
        <w:rPr>
          <w:rFonts w:ascii="Montserrat" w:hAnsi="Montserrat"/>
          <w:sz w:val="22"/>
          <w:szCs w:val="22"/>
        </w:rPr>
        <w:t xml:space="preserve"> autorizad</w:t>
      </w:r>
      <w:r w:rsidRPr="00532A78">
        <w:rPr>
          <w:rFonts w:ascii="Montserrat" w:hAnsi="Montserrat"/>
          <w:sz w:val="22"/>
          <w:szCs w:val="22"/>
        </w:rPr>
        <w:t>a</w:t>
      </w:r>
      <w:r w:rsidRPr="00532A78">
        <w:rPr>
          <w:rFonts w:ascii="Montserrat" w:hAnsi="Montserrat"/>
        </w:rPr>
        <w:t xml:space="preserve"> </w:t>
      </w:r>
      <w:r w:rsidRPr="00532A78">
        <w:rPr>
          <w:rFonts w:ascii="Montserrat" w:hAnsi="Montserrat"/>
          <w:sz w:val="22"/>
          <w:szCs w:val="22"/>
        </w:rPr>
        <w:t xml:space="preserve">a través de la página de </w:t>
      </w:r>
      <w:r w:rsidR="00B64173" w:rsidRPr="00532A78">
        <w:rPr>
          <w:rFonts w:ascii="Montserrat" w:hAnsi="Montserrat"/>
          <w:sz w:val="22"/>
          <w:szCs w:val="22"/>
        </w:rPr>
        <w:t>I</w:t>
      </w:r>
      <w:r w:rsidRPr="00532A78">
        <w:rPr>
          <w:rFonts w:ascii="Montserrat" w:hAnsi="Montserrat"/>
          <w:sz w:val="22"/>
          <w:szCs w:val="22"/>
        </w:rPr>
        <w:t xml:space="preserve">nternet del </w:t>
      </w:r>
      <w:r w:rsidR="00B64173" w:rsidRPr="00532A78">
        <w:rPr>
          <w:rFonts w:ascii="Montserrat" w:hAnsi="Montserrat"/>
          <w:sz w:val="22"/>
          <w:szCs w:val="22"/>
        </w:rPr>
        <w:t>SAT</w:t>
      </w:r>
      <w:r w:rsidR="001F6684" w:rsidRPr="00532A78">
        <w:rPr>
          <w:rFonts w:ascii="Montserrat" w:hAnsi="Montserrat"/>
          <w:sz w:val="22"/>
          <w:szCs w:val="22"/>
        </w:rPr>
        <w:t>.</w:t>
      </w:r>
      <w:r w:rsidR="004E6E84" w:rsidRPr="00532A78">
        <w:rPr>
          <w:rFonts w:ascii="Montserrat" w:hAnsi="Montserrat"/>
          <w:sz w:val="22"/>
          <w:szCs w:val="22"/>
        </w:rPr>
        <w:t xml:space="preserve"> A la fecha de la solicitud, la Opinión de Cumplimiento de Obligaciones Fiscales debe ser POSITIVA.</w:t>
      </w:r>
    </w:p>
    <w:p w14:paraId="2536472D" w14:textId="77777777" w:rsidR="0025107E" w:rsidRPr="00532A78" w:rsidRDefault="0025107E" w:rsidP="00D555C3">
      <w:pPr>
        <w:jc w:val="both"/>
        <w:rPr>
          <w:rFonts w:ascii="Montserrat" w:hAnsi="Montserrat"/>
          <w:sz w:val="22"/>
          <w:szCs w:val="22"/>
        </w:rPr>
      </w:pPr>
    </w:p>
    <w:p w14:paraId="232FC99A" w14:textId="7A486035" w:rsidR="00322C8F" w:rsidRPr="00532A78" w:rsidRDefault="0025107E" w:rsidP="0025107E">
      <w:pPr>
        <w:pStyle w:val="Prrafodelista"/>
        <w:numPr>
          <w:ilvl w:val="0"/>
          <w:numId w:val="1"/>
        </w:numPr>
        <w:jc w:val="both"/>
        <w:rPr>
          <w:rFonts w:ascii="Montserrat" w:hAnsi="Montserrat"/>
          <w:b/>
          <w:bCs/>
          <w:sz w:val="22"/>
          <w:szCs w:val="22"/>
        </w:rPr>
      </w:pPr>
      <w:r w:rsidRPr="00532A78">
        <w:rPr>
          <w:rFonts w:ascii="Montserrat" w:hAnsi="Montserrat"/>
          <w:b/>
          <w:bCs/>
          <w:sz w:val="22"/>
          <w:szCs w:val="22"/>
        </w:rPr>
        <w:t xml:space="preserve">Fundamentación </w:t>
      </w:r>
    </w:p>
    <w:p w14:paraId="459FD44E" w14:textId="39DA85AC" w:rsidR="0025107E" w:rsidRPr="00532A78" w:rsidRDefault="0025107E" w:rsidP="00322C8F">
      <w:pPr>
        <w:jc w:val="both"/>
        <w:rPr>
          <w:rFonts w:ascii="Montserrat" w:hAnsi="Montserrat"/>
          <w:sz w:val="22"/>
          <w:szCs w:val="22"/>
        </w:rPr>
      </w:pPr>
    </w:p>
    <w:p w14:paraId="0F46DB39" w14:textId="5CC3964B" w:rsidR="00F77401" w:rsidRPr="00532A78" w:rsidRDefault="00F77401" w:rsidP="00322C8F">
      <w:pPr>
        <w:jc w:val="both"/>
        <w:rPr>
          <w:rFonts w:ascii="Montserrat" w:hAnsi="Montserrat"/>
          <w:sz w:val="22"/>
          <w:szCs w:val="22"/>
        </w:rPr>
      </w:pPr>
      <w:r w:rsidRPr="00532A78">
        <w:rPr>
          <w:rFonts w:ascii="Montserrat" w:hAnsi="Montserrat"/>
          <w:sz w:val="22"/>
          <w:szCs w:val="22"/>
        </w:rPr>
        <w:t>Artículos 79, fracción XI, y 82 de la Ley del ISR</w:t>
      </w:r>
      <w:r w:rsidR="008F5848" w:rsidRPr="00532A78">
        <w:rPr>
          <w:rFonts w:ascii="Montserrat" w:hAnsi="Montserrat"/>
          <w:sz w:val="22"/>
          <w:szCs w:val="22"/>
        </w:rPr>
        <w:t xml:space="preserve"> y 32-D del Código Fiscal de la Federación</w:t>
      </w:r>
      <w:r w:rsidRPr="00532A78">
        <w:rPr>
          <w:rFonts w:ascii="Montserrat" w:hAnsi="Montserrat"/>
          <w:sz w:val="22"/>
          <w:szCs w:val="22"/>
        </w:rPr>
        <w:t>.</w:t>
      </w:r>
    </w:p>
    <w:p w14:paraId="605E9C8C" w14:textId="28A89F59" w:rsidR="0025107E" w:rsidRPr="00532A78" w:rsidRDefault="0025107E" w:rsidP="00322C8F">
      <w:pPr>
        <w:jc w:val="both"/>
        <w:rPr>
          <w:rFonts w:ascii="Montserrat" w:hAnsi="Montserrat"/>
          <w:sz w:val="22"/>
          <w:szCs w:val="22"/>
        </w:rPr>
      </w:pPr>
    </w:p>
    <w:p w14:paraId="67F5CFCE" w14:textId="40459209" w:rsidR="0025107E" w:rsidRPr="00532A78" w:rsidRDefault="0025107E" w:rsidP="0025107E">
      <w:pPr>
        <w:pStyle w:val="Prrafodelista"/>
        <w:numPr>
          <w:ilvl w:val="0"/>
          <w:numId w:val="1"/>
        </w:numPr>
        <w:jc w:val="both"/>
        <w:rPr>
          <w:rFonts w:ascii="Montserrat" w:hAnsi="Montserrat"/>
          <w:b/>
          <w:bCs/>
          <w:sz w:val="22"/>
          <w:szCs w:val="22"/>
        </w:rPr>
      </w:pPr>
      <w:r w:rsidRPr="00532A78">
        <w:rPr>
          <w:rFonts w:ascii="Montserrat" w:hAnsi="Montserrat"/>
          <w:b/>
          <w:bCs/>
          <w:sz w:val="22"/>
          <w:szCs w:val="22"/>
        </w:rPr>
        <w:t xml:space="preserve">Acciones realizadas </w:t>
      </w:r>
    </w:p>
    <w:p w14:paraId="48003E4F" w14:textId="2C004309" w:rsidR="0025107E" w:rsidRPr="00532A78" w:rsidRDefault="0025107E" w:rsidP="00322C8F">
      <w:pPr>
        <w:jc w:val="both"/>
        <w:rPr>
          <w:rFonts w:ascii="Montserrat" w:hAnsi="Montserrat"/>
          <w:b/>
          <w:bCs/>
          <w:sz w:val="22"/>
          <w:szCs w:val="22"/>
        </w:rPr>
      </w:pPr>
    </w:p>
    <w:p w14:paraId="21187488" w14:textId="57D5C67A" w:rsidR="003C09E0" w:rsidRPr="00532A78" w:rsidRDefault="003C09E0" w:rsidP="003C09E0">
      <w:pPr>
        <w:pStyle w:val="Prrafodelista"/>
        <w:numPr>
          <w:ilvl w:val="0"/>
          <w:numId w:val="4"/>
        </w:numPr>
        <w:jc w:val="both"/>
        <w:rPr>
          <w:rFonts w:ascii="Montserrat" w:hAnsi="Montserrat"/>
          <w:b/>
          <w:bCs/>
          <w:sz w:val="22"/>
          <w:szCs w:val="22"/>
        </w:rPr>
      </w:pPr>
      <w:r w:rsidRPr="00532A78">
        <w:rPr>
          <w:rFonts w:ascii="Montserrat" w:hAnsi="Montserrat"/>
          <w:b/>
          <w:bCs/>
          <w:sz w:val="22"/>
          <w:szCs w:val="22"/>
        </w:rPr>
        <w:t>Régimen fiscal</w:t>
      </w:r>
    </w:p>
    <w:p w14:paraId="753C7E03" w14:textId="5C49B1E2" w:rsidR="003F2B63" w:rsidRPr="00532A78" w:rsidRDefault="003F2B63" w:rsidP="008F243D">
      <w:pPr>
        <w:spacing w:before="120"/>
        <w:jc w:val="both"/>
        <w:rPr>
          <w:rFonts w:ascii="Montserrat" w:hAnsi="Montserrat"/>
          <w:sz w:val="22"/>
          <w:szCs w:val="22"/>
        </w:rPr>
      </w:pPr>
      <w:r w:rsidRPr="00532A78">
        <w:rPr>
          <w:rFonts w:ascii="Montserrat" w:hAnsi="Montserrat"/>
          <w:sz w:val="22"/>
          <w:szCs w:val="22"/>
        </w:rPr>
        <w:t>El 1</w:t>
      </w:r>
      <w:r w:rsidR="005C1F11">
        <w:rPr>
          <w:rFonts w:ascii="Montserrat" w:hAnsi="Montserrat"/>
          <w:sz w:val="22"/>
          <w:szCs w:val="22"/>
        </w:rPr>
        <w:t>0</w:t>
      </w:r>
      <w:r w:rsidRPr="00532A78">
        <w:rPr>
          <w:rFonts w:ascii="Montserrat" w:hAnsi="Montserrat"/>
          <w:sz w:val="22"/>
          <w:szCs w:val="22"/>
        </w:rPr>
        <w:t xml:space="preserve"> de febrero de 2021, se presentó una queja ante la Procuraduría de la Defensa del Contribuyente (PRODECON), a fin de que el SAT emitiera la Opinión de Cumplimiento en sentido Positivo</w:t>
      </w:r>
      <w:r w:rsidR="005C1F11">
        <w:rPr>
          <w:rFonts w:ascii="Montserrat" w:hAnsi="Montserrat"/>
          <w:sz w:val="22"/>
          <w:szCs w:val="22"/>
        </w:rPr>
        <w:t xml:space="preserve"> (</w:t>
      </w:r>
      <w:r w:rsidR="005C1F11" w:rsidRPr="005C1F11">
        <w:rPr>
          <w:rFonts w:ascii="Montserrat" w:hAnsi="Montserrat"/>
          <w:b/>
          <w:bCs/>
          <w:sz w:val="22"/>
          <w:szCs w:val="22"/>
        </w:rPr>
        <w:t>Anexo 7</w:t>
      </w:r>
      <w:r w:rsidR="005C1F11">
        <w:rPr>
          <w:rFonts w:ascii="Montserrat" w:hAnsi="Montserrat"/>
          <w:sz w:val="22"/>
          <w:szCs w:val="22"/>
        </w:rPr>
        <w:t>)</w:t>
      </w:r>
      <w:r w:rsidRPr="00532A78">
        <w:rPr>
          <w:rFonts w:ascii="Montserrat" w:hAnsi="Montserrat"/>
          <w:sz w:val="22"/>
          <w:szCs w:val="22"/>
        </w:rPr>
        <w:t>.</w:t>
      </w:r>
      <w:r w:rsidR="005C1F11">
        <w:rPr>
          <w:rFonts w:ascii="Montserrat" w:hAnsi="Montserrat"/>
          <w:sz w:val="22"/>
          <w:szCs w:val="22"/>
        </w:rPr>
        <w:t xml:space="preserve"> Lo anterior, contó con la asesoría </w:t>
      </w:r>
      <w:proofErr w:type="gramStart"/>
      <w:r w:rsidR="005C1F11">
        <w:rPr>
          <w:rFonts w:ascii="Montserrat" w:hAnsi="Montserrat"/>
          <w:sz w:val="22"/>
          <w:szCs w:val="22"/>
        </w:rPr>
        <w:t>pro bono</w:t>
      </w:r>
      <w:proofErr w:type="gramEnd"/>
      <w:r w:rsidR="005C1F11">
        <w:rPr>
          <w:rFonts w:ascii="Montserrat" w:hAnsi="Montserrat"/>
          <w:sz w:val="22"/>
          <w:szCs w:val="22"/>
        </w:rPr>
        <w:t xml:space="preserve"> del Despacho </w:t>
      </w:r>
      <w:proofErr w:type="spellStart"/>
      <w:r w:rsidR="005C1F11">
        <w:rPr>
          <w:rFonts w:ascii="Montserrat" w:hAnsi="Montserrat"/>
          <w:sz w:val="22"/>
          <w:szCs w:val="22"/>
        </w:rPr>
        <w:t>PDeA</w:t>
      </w:r>
      <w:proofErr w:type="spellEnd"/>
      <w:r w:rsidR="005C1F11">
        <w:rPr>
          <w:rFonts w:ascii="Montserrat" w:hAnsi="Montserrat"/>
          <w:sz w:val="22"/>
          <w:szCs w:val="22"/>
        </w:rPr>
        <w:t xml:space="preserve"> Abogados S. C. (</w:t>
      </w:r>
      <w:r w:rsidR="005C1F11" w:rsidRPr="005C1F11">
        <w:rPr>
          <w:rFonts w:ascii="Montserrat" w:hAnsi="Montserrat"/>
          <w:b/>
          <w:bCs/>
          <w:sz w:val="22"/>
          <w:szCs w:val="22"/>
        </w:rPr>
        <w:t>Anexo 8</w:t>
      </w:r>
      <w:r w:rsidR="005C1F11">
        <w:rPr>
          <w:rFonts w:ascii="Montserrat" w:hAnsi="Montserrat"/>
          <w:sz w:val="22"/>
          <w:szCs w:val="22"/>
        </w:rPr>
        <w:t>)</w:t>
      </w:r>
    </w:p>
    <w:p w14:paraId="3A38F504" w14:textId="4435DA67" w:rsidR="003F2B63" w:rsidRPr="00532A78" w:rsidRDefault="003F2B63" w:rsidP="008F243D">
      <w:pPr>
        <w:spacing w:before="120"/>
        <w:jc w:val="both"/>
        <w:rPr>
          <w:rFonts w:ascii="Montserrat" w:hAnsi="Montserrat"/>
          <w:sz w:val="22"/>
          <w:szCs w:val="22"/>
        </w:rPr>
      </w:pPr>
      <w:r w:rsidRPr="00532A78">
        <w:rPr>
          <w:rFonts w:ascii="Montserrat" w:hAnsi="Montserrat"/>
          <w:sz w:val="22"/>
          <w:szCs w:val="22"/>
        </w:rPr>
        <w:t xml:space="preserve">En el mes de abril de 2021, mediante audiencia virtual con PRODECON, </w:t>
      </w:r>
      <w:r w:rsidR="000A3F31" w:rsidRPr="00532A78">
        <w:rPr>
          <w:rFonts w:ascii="Montserrat" w:hAnsi="Montserrat"/>
          <w:sz w:val="22"/>
          <w:szCs w:val="22"/>
        </w:rPr>
        <w:t xml:space="preserve">se informó </w:t>
      </w:r>
      <w:r w:rsidRPr="00532A78">
        <w:rPr>
          <w:rFonts w:ascii="Montserrat" w:hAnsi="Montserrat"/>
          <w:sz w:val="22"/>
          <w:szCs w:val="22"/>
        </w:rPr>
        <w:t>que requerirían a la Administración Central de Operación de Padrones del SAT para que sustente debidamente fundado y motivado porque considera que el CIDE no está en Título III</w:t>
      </w:r>
      <w:r w:rsidR="00F77401" w:rsidRPr="00532A78">
        <w:rPr>
          <w:rFonts w:ascii="Montserrat" w:hAnsi="Montserrat"/>
          <w:sz w:val="22"/>
          <w:szCs w:val="22"/>
        </w:rPr>
        <w:t xml:space="preserve"> de la Ley del ISR</w:t>
      </w:r>
      <w:r w:rsidR="000A3F31" w:rsidRPr="00532A78">
        <w:rPr>
          <w:rFonts w:ascii="Montserrat" w:hAnsi="Montserrat"/>
          <w:sz w:val="22"/>
          <w:szCs w:val="22"/>
        </w:rPr>
        <w:t>, específicamente en el correspondiente al de Personas Morales con fines no lucrativos</w:t>
      </w:r>
      <w:r w:rsidRPr="00532A78">
        <w:rPr>
          <w:rFonts w:ascii="Montserrat" w:hAnsi="Montserrat"/>
          <w:sz w:val="22"/>
          <w:szCs w:val="22"/>
        </w:rPr>
        <w:t xml:space="preserve">. </w:t>
      </w:r>
    </w:p>
    <w:p w14:paraId="361C6AC7" w14:textId="4535CE3F" w:rsidR="003F2B63" w:rsidRPr="00532A78" w:rsidRDefault="00F77401" w:rsidP="008F243D">
      <w:pPr>
        <w:spacing w:before="120"/>
        <w:jc w:val="both"/>
        <w:rPr>
          <w:rFonts w:ascii="Montserrat" w:hAnsi="Montserrat"/>
          <w:sz w:val="22"/>
          <w:szCs w:val="22"/>
        </w:rPr>
      </w:pPr>
      <w:r w:rsidRPr="00532A78">
        <w:rPr>
          <w:rFonts w:ascii="Montserrat" w:hAnsi="Montserrat"/>
          <w:sz w:val="22"/>
          <w:szCs w:val="22"/>
        </w:rPr>
        <w:t>Asimismo</w:t>
      </w:r>
      <w:r w:rsidR="003F2B63" w:rsidRPr="00532A78">
        <w:rPr>
          <w:rFonts w:ascii="Montserrat" w:hAnsi="Montserrat"/>
          <w:sz w:val="22"/>
          <w:szCs w:val="22"/>
        </w:rPr>
        <w:t xml:space="preserve">, la </w:t>
      </w:r>
      <w:r w:rsidRPr="00532A78">
        <w:rPr>
          <w:rFonts w:ascii="Montserrat" w:hAnsi="Montserrat"/>
          <w:sz w:val="22"/>
          <w:szCs w:val="22"/>
        </w:rPr>
        <w:t>PRODECON</w:t>
      </w:r>
      <w:r w:rsidR="003F2B63" w:rsidRPr="00532A78">
        <w:rPr>
          <w:rFonts w:ascii="Montserrat" w:hAnsi="Montserrat"/>
          <w:sz w:val="22"/>
          <w:szCs w:val="22"/>
        </w:rPr>
        <w:t xml:space="preserve"> solicitó </w:t>
      </w:r>
      <w:r w:rsidR="000A3F31" w:rsidRPr="00532A78">
        <w:rPr>
          <w:rFonts w:ascii="Montserrat" w:hAnsi="Montserrat"/>
          <w:sz w:val="22"/>
          <w:szCs w:val="22"/>
        </w:rPr>
        <w:t xml:space="preserve">al CIDE </w:t>
      </w:r>
      <w:r w:rsidRPr="00532A78">
        <w:rPr>
          <w:rFonts w:ascii="Montserrat" w:hAnsi="Montserrat"/>
          <w:sz w:val="22"/>
          <w:szCs w:val="22"/>
        </w:rPr>
        <w:t xml:space="preserve">que </w:t>
      </w:r>
      <w:r w:rsidR="003F2B63" w:rsidRPr="00532A78">
        <w:rPr>
          <w:rFonts w:ascii="Montserrat" w:hAnsi="Montserrat"/>
          <w:sz w:val="22"/>
          <w:szCs w:val="22"/>
        </w:rPr>
        <w:t>presentar</w:t>
      </w:r>
      <w:r w:rsidRPr="00532A78">
        <w:rPr>
          <w:rFonts w:ascii="Montserrat" w:hAnsi="Montserrat"/>
          <w:sz w:val="22"/>
          <w:szCs w:val="22"/>
        </w:rPr>
        <w:t>a</w:t>
      </w:r>
      <w:r w:rsidR="003F2B63" w:rsidRPr="00532A78">
        <w:rPr>
          <w:rFonts w:ascii="Montserrat" w:hAnsi="Montserrat"/>
          <w:sz w:val="22"/>
          <w:szCs w:val="22"/>
        </w:rPr>
        <w:t xml:space="preserve"> un escrito en alcance a la Queja </w:t>
      </w:r>
      <w:r w:rsidRPr="00532A78">
        <w:rPr>
          <w:rFonts w:ascii="Montserrat" w:hAnsi="Montserrat"/>
          <w:sz w:val="22"/>
          <w:szCs w:val="22"/>
        </w:rPr>
        <w:t>antes referida. En atención a lo anterior, se presentó el escrito de alcance</w:t>
      </w:r>
      <w:r w:rsidR="003F2B63" w:rsidRPr="00532A78">
        <w:rPr>
          <w:rFonts w:ascii="Montserrat" w:hAnsi="Montserrat"/>
          <w:sz w:val="22"/>
          <w:szCs w:val="22"/>
        </w:rPr>
        <w:t xml:space="preserve"> en</w:t>
      </w:r>
      <w:r w:rsidRPr="00532A78">
        <w:rPr>
          <w:rFonts w:ascii="Montserrat" w:hAnsi="Montserrat"/>
          <w:sz w:val="22"/>
          <w:szCs w:val="22"/>
        </w:rPr>
        <w:t xml:space="preserve"> el</w:t>
      </w:r>
      <w:r w:rsidR="003F2B63" w:rsidRPr="00532A78">
        <w:rPr>
          <w:rFonts w:ascii="Montserrat" w:hAnsi="Montserrat"/>
          <w:sz w:val="22"/>
          <w:szCs w:val="22"/>
        </w:rPr>
        <w:t xml:space="preserve"> que </w:t>
      </w:r>
      <w:r w:rsidRPr="00532A78">
        <w:rPr>
          <w:rFonts w:ascii="Montserrat" w:hAnsi="Montserrat"/>
          <w:sz w:val="22"/>
          <w:szCs w:val="22"/>
        </w:rPr>
        <w:t>se solicitó</w:t>
      </w:r>
      <w:r w:rsidR="003F2B63" w:rsidRPr="00532A78">
        <w:rPr>
          <w:rFonts w:ascii="Montserrat" w:hAnsi="Montserrat"/>
          <w:sz w:val="22"/>
          <w:szCs w:val="22"/>
        </w:rPr>
        <w:t xml:space="preserve"> </w:t>
      </w:r>
      <w:r w:rsidRPr="00532A78">
        <w:rPr>
          <w:rFonts w:ascii="Montserrat" w:hAnsi="Montserrat"/>
          <w:sz w:val="22"/>
          <w:szCs w:val="22"/>
        </w:rPr>
        <w:t>se</w:t>
      </w:r>
      <w:r w:rsidR="003F2B63" w:rsidRPr="00532A78">
        <w:rPr>
          <w:rFonts w:ascii="Montserrat" w:hAnsi="Montserrat"/>
          <w:sz w:val="22"/>
          <w:szCs w:val="22"/>
        </w:rPr>
        <w:t xml:space="preserve"> requi</w:t>
      </w:r>
      <w:r w:rsidRPr="00532A78">
        <w:rPr>
          <w:rFonts w:ascii="Montserrat" w:hAnsi="Montserrat"/>
          <w:sz w:val="22"/>
          <w:szCs w:val="22"/>
        </w:rPr>
        <w:t>riera</w:t>
      </w:r>
      <w:r w:rsidR="003F2B63" w:rsidRPr="00532A78">
        <w:rPr>
          <w:rFonts w:ascii="Montserrat" w:hAnsi="Montserrat"/>
          <w:sz w:val="22"/>
          <w:szCs w:val="22"/>
        </w:rPr>
        <w:t xml:space="preserve"> al SAT en los términos señalados en el p</w:t>
      </w:r>
      <w:r w:rsidRPr="00532A78">
        <w:rPr>
          <w:rFonts w:ascii="Montserrat" w:hAnsi="Montserrat"/>
          <w:sz w:val="22"/>
          <w:szCs w:val="22"/>
        </w:rPr>
        <w:t>árrafo</w:t>
      </w:r>
      <w:r w:rsidR="003F2B63" w:rsidRPr="00532A78">
        <w:rPr>
          <w:rFonts w:ascii="Montserrat" w:hAnsi="Montserrat"/>
          <w:sz w:val="22"/>
          <w:szCs w:val="22"/>
        </w:rPr>
        <w:t xml:space="preserve"> anterior y expli</w:t>
      </w:r>
      <w:r w:rsidRPr="00532A78">
        <w:rPr>
          <w:rFonts w:ascii="Montserrat" w:hAnsi="Montserrat"/>
          <w:sz w:val="22"/>
          <w:szCs w:val="22"/>
        </w:rPr>
        <w:t>cando</w:t>
      </w:r>
      <w:r w:rsidR="003F2B63" w:rsidRPr="00532A78">
        <w:rPr>
          <w:rFonts w:ascii="Montserrat" w:hAnsi="Montserrat"/>
          <w:sz w:val="22"/>
          <w:szCs w:val="22"/>
        </w:rPr>
        <w:t xml:space="preserve"> que al día de </w:t>
      </w:r>
      <w:r w:rsidR="000A3F31" w:rsidRPr="00532A78">
        <w:rPr>
          <w:rFonts w:ascii="Montserrat" w:hAnsi="Montserrat"/>
          <w:sz w:val="22"/>
          <w:szCs w:val="22"/>
        </w:rPr>
        <w:t xml:space="preserve">la fecha del escrito </w:t>
      </w:r>
      <w:r w:rsidR="003F2B63" w:rsidRPr="00532A78">
        <w:rPr>
          <w:rFonts w:ascii="Montserrat" w:hAnsi="Montserrat"/>
          <w:sz w:val="22"/>
          <w:szCs w:val="22"/>
        </w:rPr>
        <w:t>no le resulta exigible al CIDE el contar con una autorización para recibir donativos para continuar en el título III</w:t>
      </w:r>
      <w:r w:rsidRPr="00532A78">
        <w:rPr>
          <w:rFonts w:ascii="Montserrat" w:hAnsi="Montserrat"/>
          <w:sz w:val="22"/>
          <w:szCs w:val="22"/>
        </w:rPr>
        <w:t>,</w:t>
      </w:r>
      <w:r w:rsidR="003F2B63" w:rsidRPr="00532A78">
        <w:rPr>
          <w:rFonts w:ascii="Montserrat" w:hAnsi="Montserrat"/>
          <w:sz w:val="22"/>
          <w:szCs w:val="22"/>
        </w:rPr>
        <w:t xml:space="preserve"> </w:t>
      </w:r>
      <w:r w:rsidR="000A3F31" w:rsidRPr="00532A78">
        <w:rPr>
          <w:rFonts w:ascii="Montserrat" w:hAnsi="Montserrat"/>
          <w:sz w:val="22"/>
          <w:szCs w:val="22"/>
        </w:rPr>
        <w:t xml:space="preserve">debido a que aún no </w:t>
      </w:r>
      <w:r w:rsidR="003F2B63" w:rsidRPr="00532A78">
        <w:rPr>
          <w:rFonts w:ascii="Montserrat" w:hAnsi="Montserrat"/>
          <w:sz w:val="22"/>
          <w:szCs w:val="22"/>
        </w:rPr>
        <w:t>entra</w:t>
      </w:r>
      <w:r w:rsidR="000A3F31" w:rsidRPr="00532A78">
        <w:rPr>
          <w:rFonts w:ascii="Montserrat" w:hAnsi="Montserrat"/>
          <w:sz w:val="22"/>
          <w:szCs w:val="22"/>
        </w:rPr>
        <w:t>ba</w:t>
      </w:r>
      <w:r w:rsidR="003F2B63" w:rsidRPr="00532A78">
        <w:rPr>
          <w:rFonts w:ascii="Montserrat" w:hAnsi="Montserrat"/>
          <w:sz w:val="22"/>
          <w:szCs w:val="22"/>
        </w:rPr>
        <w:t xml:space="preserve"> en vigor la reforma al art</w:t>
      </w:r>
      <w:r w:rsidRPr="00532A78">
        <w:rPr>
          <w:rFonts w:ascii="Montserrat" w:hAnsi="Montserrat"/>
          <w:sz w:val="22"/>
          <w:szCs w:val="22"/>
        </w:rPr>
        <w:t>ículo</w:t>
      </w:r>
      <w:r w:rsidR="003F2B63" w:rsidRPr="00532A78">
        <w:rPr>
          <w:rFonts w:ascii="Montserrat" w:hAnsi="Montserrat"/>
          <w:sz w:val="22"/>
          <w:szCs w:val="22"/>
        </w:rPr>
        <w:t xml:space="preserve"> 79 de la LISR</w:t>
      </w:r>
      <w:r w:rsidR="005C1F11">
        <w:rPr>
          <w:rFonts w:ascii="Montserrat" w:hAnsi="Montserrat"/>
          <w:sz w:val="22"/>
          <w:szCs w:val="22"/>
        </w:rPr>
        <w:t xml:space="preserve"> (</w:t>
      </w:r>
      <w:r w:rsidR="005C1F11" w:rsidRPr="005C1F11">
        <w:rPr>
          <w:rFonts w:ascii="Montserrat" w:hAnsi="Montserrat"/>
          <w:b/>
          <w:bCs/>
          <w:sz w:val="22"/>
          <w:szCs w:val="22"/>
        </w:rPr>
        <w:t>Anexo 9</w:t>
      </w:r>
      <w:r w:rsidR="005C1F11">
        <w:rPr>
          <w:rFonts w:ascii="Montserrat" w:hAnsi="Montserrat"/>
          <w:sz w:val="22"/>
          <w:szCs w:val="22"/>
        </w:rPr>
        <w:t>)</w:t>
      </w:r>
      <w:r w:rsidR="003F2B63" w:rsidRPr="00532A78">
        <w:rPr>
          <w:rFonts w:ascii="Montserrat" w:hAnsi="Montserrat"/>
          <w:sz w:val="22"/>
          <w:szCs w:val="22"/>
        </w:rPr>
        <w:t xml:space="preserve">. </w:t>
      </w:r>
    </w:p>
    <w:p w14:paraId="56BA60A0" w14:textId="3F2C0C6A" w:rsidR="000A3F31" w:rsidRPr="00532A78" w:rsidRDefault="000A3F31" w:rsidP="003F2B63">
      <w:pPr>
        <w:jc w:val="both"/>
        <w:rPr>
          <w:rFonts w:ascii="Montserrat" w:hAnsi="Montserrat"/>
          <w:sz w:val="22"/>
          <w:szCs w:val="22"/>
        </w:rPr>
      </w:pPr>
    </w:p>
    <w:p w14:paraId="17E50D09" w14:textId="65F92BED" w:rsidR="003C09E0" w:rsidRPr="00532A78" w:rsidRDefault="003C09E0" w:rsidP="008F243D">
      <w:pPr>
        <w:pStyle w:val="Prrafodelista"/>
        <w:numPr>
          <w:ilvl w:val="0"/>
          <w:numId w:val="4"/>
        </w:numPr>
        <w:spacing w:before="120"/>
        <w:contextualSpacing w:val="0"/>
        <w:jc w:val="both"/>
        <w:rPr>
          <w:rFonts w:ascii="Montserrat" w:hAnsi="Montserrat"/>
          <w:b/>
          <w:bCs/>
          <w:sz w:val="22"/>
          <w:szCs w:val="22"/>
        </w:rPr>
      </w:pPr>
      <w:r w:rsidRPr="00532A78">
        <w:rPr>
          <w:rFonts w:ascii="Montserrat" w:hAnsi="Montserrat"/>
          <w:b/>
          <w:bCs/>
          <w:sz w:val="22"/>
          <w:szCs w:val="22"/>
        </w:rPr>
        <w:t xml:space="preserve">Donatario Autorizado </w:t>
      </w:r>
    </w:p>
    <w:p w14:paraId="047143A7" w14:textId="4904A416" w:rsidR="00A97DB7" w:rsidRPr="008F243D" w:rsidRDefault="00CA57A7" w:rsidP="008F243D">
      <w:pPr>
        <w:spacing w:before="120"/>
        <w:jc w:val="both"/>
        <w:rPr>
          <w:rFonts w:ascii="Montserrat" w:hAnsi="Montserrat"/>
          <w:sz w:val="22"/>
          <w:szCs w:val="22"/>
        </w:rPr>
      </w:pPr>
      <w:r>
        <w:rPr>
          <w:rFonts w:ascii="Montserrat" w:hAnsi="Montserrat"/>
          <w:sz w:val="22"/>
          <w:szCs w:val="22"/>
        </w:rPr>
        <w:t>Se</w:t>
      </w:r>
      <w:r w:rsidR="0010460B" w:rsidRPr="00532A78">
        <w:rPr>
          <w:rFonts w:ascii="Montserrat" w:hAnsi="Montserrat"/>
          <w:sz w:val="22"/>
          <w:szCs w:val="22"/>
        </w:rPr>
        <w:t xml:space="preserve"> realizó la contratación de un despacho especializado en materia fiscal, con la finalidad de atender los asuntos jurídicos relacionados con los trámites para que este CPI sea reconocido como Donatario Autorizado, </w:t>
      </w:r>
      <w:r w:rsidR="00AC1902" w:rsidRPr="00532A78">
        <w:rPr>
          <w:rFonts w:ascii="Montserrat" w:hAnsi="Montserrat"/>
          <w:sz w:val="22"/>
          <w:szCs w:val="22"/>
        </w:rPr>
        <w:t xml:space="preserve">así como atender </w:t>
      </w:r>
      <w:r w:rsidR="0010460B" w:rsidRPr="00532A78">
        <w:rPr>
          <w:rFonts w:ascii="Montserrat" w:hAnsi="Montserrat"/>
          <w:sz w:val="22"/>
          <w:szCs w:val="22"/>
        </w:rPr>
        <w:t>la potencial modificación de su régimen tributario</w:t>
      </w:r>
      <w:r w:rsidR="00AC1902" w:rsidRPr="00532A78">
        <w:rPr>
          <w:rFonts w:ascii="Montserrat" w:hAnsi="Montserrat"/>
          <w:sz w:val="22"/>
          <w:szCs w:val="22"/>
        </w:rPr>
        <w:t xml:space="preserve"> y</w:t>
      </w:r>
      <w:r w:rsidR="0010460B" w:rsidRPr="00532A78">
        <w:rPr>
          <w:rFonts w:ascii="Montserrat" w:hAnsi="Montserrat"/>
          <w:sz w:val="22"/>
          <w:szCs w:val="22"/>
        </w:rPr>
        <w:t xml:space="preserve"> el cumplimiento de las demás obligaciones en materia fiscal que requieran una asesoría especializada</w:t>
      </w:r>
      <w:r w:rsidR="005C1F11">
        <w:rPr>
          <w:rFonts w:ascii="Montserrat" w:hAnsi="Montserrat"/>
          <w:sz w:val="22"/>
          <w:szCs w:val="22"/>
        </w:rPr>
        <w:t xml:space="preserve"> (</w:t>
      </w:r>
      <w:r w:rsidR="005C1F11" w:rsidRPr="005C1F11">
        <w:rPr>
          <w:rFonts w:ascii="Montserrat" w:hAnsi="Montserrat"/>
          <w:b/>
          <w:bCs/>
          <w:sz w:val="22"/>
          <w:szCs w:val="22"/>
        </w:rPr>
        <w:t>Anexo 10</w:t>
      </w:r>
      <w:r w:rsidR="005C1F11">
        <w:rPr>
          <w:rFonts w:ascii="Montserrat" w:hAnsi="Montserrat"/>
          <w:sz w:val="22"/>
          <w:szCs w:val="22"/>
        </w:rPr>
        <w:t>)</w:t>
      </w:r>
      <w:r w:rsidR="0010460B" w:rsidRPr="00532A78">
        <w:rPr>
          <w:rFonts w:ascii="Montserrat" w:hAnsi="Montserrat"/>
          <w:sz w:val="22"/>
          <w:szCs w:val="22"/>
        </w:rPr>
        <w:t>.</w:t>
      </w:r>
      <w:r w:rsidR="003B359F" w:rsidRPr="00532A78">
        <w:rPr>
          <w:rFonts w:ascii="Montserrat" w:hAnsi="Montserrat"/>
          <w:sz w:val="22"/>
          <w:szCs w:val="22"/>
        </w:rPr>
        <w:t xml:space="preserve"> </w:t>
      </w:r>
      <w:r w:rsidR="005C1F11">
        <w:rPr>
          <w:rFonts w:ascii="Montserrat" w:hAnsi="Montserrat"/>
          <w:sz w:val="22"/>
          <w:szCs w:val="22"/>
        </w:rPr>
        <w:t xml:space="preserve">Lo anterior, derivado de </w:t>
      </w:r>
      <w:r w:rsidR="00582193">
        <w:rPr>
          <w:rFonts w:ascii="Montserrat" w:hAnsi="Montserrat"/>
          <w:sz w:val="22"/>
          <w:szCs w:val="22"/>
        </w:rPr>
        <w:t xml:space="preserve">que el personal jurídico del CIDE no tiene conocimiento especializado en materia fiscal. Dada la complejidad de la materia y su </w:t>
      </w:r>
      <w:r w:rsidR="00582193">
        <w:rPr>
          <w:rFonts w:ascii="Montserrat" w:hAnsi="Montserrat"/>
          <w:sz w:val="22"/>
          <w:szCs w:val="22"/>
        </w:rPr>
        <w:lastRenderedPageBreak/>
        <w:t>importancia para el futuro del CIDE se consideró necesaria buscar apoyo legal especializado. Mediante gestiones del DG se logró contratar a uno de los mejores despachos del país (</w:t>
      </w:r>
      <w:proofErr w:type="spellStart"/>
      <w:r w:rsidR="00582193">
        <w:rPr>
          <w:rFonts w:ascii="Montserrat" w:hAnsi="Montserrat"/>
          <w:sz w:val="22"/>
          <w:szCs w:val="22"/>
        </w:rPr>
        <w:t>Perez</w:t>
      </w:r>
      <w:proofErr w:type="spellEnd"/>
      <w:r w:rsidR="00582193">
        <w:rPr>
          <w:rFonts w:ascii="Montserrat" w:hAnsi="Montserrat"/>
          <w:sz w:val="22"/>
          <w:szCs w:val="22"/>
        </w:rPr>
        <w:t xml:space="preserve"> de </w:t>
      </w:r>
      <w:proofErr w:type="spellStart"/>
      <w:r w:rsidR="00582193">
        <w:rPr>
          <w:rFonts w:ascii="Montserrat" w:hAnsi="Montserrat"/>
          <w:sz w:val="22"/>
          <w:szCs w:val="22"/>
        </w:rPr>
        <w:t>Acha</w:t>
      </w:r>
      <w:proofErr w:type="spellEnd"/>
      <w:r w:rsidR="00582193">
        <w:rPr>
          <w:rFonts w:ascii="Montserrat" w:hAnsi="Montserrat"/>
          <w:sz w:val="22"/>
          <w:szCs w:val="22"/>
        </w:rPr>
        <w:t xml:space="preserve"> Abogados) por un costo significativamente menor al del mercado.</w:t>
      </w:r>
    </w:p>
    <w:p w14:paraId="4C1C5EF0" w14:textId="5217A932" w:rsidR="00A97DB7" w:rsidRPr="00532A78" w:rsidRDefault="00CA57A7" w:rsidP="008F243D">
      <w:pPr>
        <w:spacing w:before="120"/>
        <w:jc w:val="both"/>
        <w:rPr>
          <w:rFonts w:ascii="Montserrat" w:hAnsi="Montserrat"/>
          <w:sz w:val="22"/>
          <w:szCs w:val="22"/>
        </w:rPr>
      </w:pPr>
      <w:r>
        <w:rPr>
          <w:rFonts w:ascii="Montserrat" w:hAnsi="Montserrat"/>
          <w:sz w:val="22"/>
          <w:szCs w:val="22"/>
        </w:rPr>
        <w:t>Con</w:t>
      </w:r>
      <w:r w:rsidR="000A3F31" w:rsidRPr="00532A78">
        <w:rPr>
          <w:rFonts w:ascii="Montserrat" w:hAnsi="Montserrat"/>
          <w:sz w:val="22"/>
          <w:szCs w:val="22"/>
        </w:rPr>
        <w:t xml:space="preserve"> la finalidad de cumplir con lo establecido en la LISR y que este </w:t>
      </w:r>
      <w:r w:rsidR="003B359F" w:rsidRPr="00532A78">
        <w:rPr>
          <w:rFonts w:ascii="Montserrat" w:hAnsi="Montserrat"/>
          <w:sz w:val="22"/>
          <w:szCs w:val="22"/>
        </w:rPr>
        <w:t xml:space="preserve">CPI </w:t>
      </w:r>
      <w:r w:rsidR="000A3F31" w:rsidRPr="00532A78">
        <w:rPr>
          <w:rFonts w:ascii="Montserrat" w:hAnsi="Montserrat"/>
          <w:sz w:val="22"/>
          <w:szCs w:val="22"/>
        </w:rPr>
        <w:t xml:space="preserve">pueda ser reconocido como </w:t>
      </w:r>
      <w:r w:rsidR="00E04565" w:rsidRPr="00532A78">
        <w:rPr>
          <w:rFonts w:ascii="Montserrat" w:hAnsi="Montserrat"/>
          <w:sz w:val="22"/>
          <w:szCs w:val="22"/>
        </w:rPr>
        <w:t>donatario autorizado por el SAT</w:t>
      </w:r>
      <w:r w:rsidR="00E00B75" w:rsidRPr="00532A78">
        <w:rPr>
          <w:rFonts w:ascii="Montserrat" w:hAnsi="Montserrat"/>
          <w:sz w:val="22"/>
          <w:szCs w:val="22"/>
        </w:rPr>
        <w:t>,</w:t>
      </w:r>
      <w:r w:rsidR="00E04565" w:rsidRPr="00532A78">
        <w:rPr>
          <w:rFonts w:ascii="Montserrat" w:hAnsi="Montserrat"/>
          <w:sz w:val="22"/>
          <w:szCs w:val="22"/>
        </w:rPr>
        <w:t xml:space="preserve"> el </w:t>
      </w:r>
      <w:proofErr w:type="gramStart"/>
      <w:r w:rsidR="00E04565" w:rsidRPr="00532A78">
        <w:rPr>
          <w:rFonts w:ascii="Montserrat" w:hAnsi="Montserrat"/>
          <w:sz w:val="22"/>
          <w:szCs w:val="22"/>
        </w:rPr>
        <w:t>Director General</w:t>
      </w:r>
      <w:proofErr w:type="gramEnd"/>
      <w:r w:rsidR="00E04565" w:rsidRPr="00532A78">
        <w:rPr>
          <w:rFonts w:ascii="Montserrat" w:hAnsi="Montserrat"/>
          <w:sz w:val="22"/>
          <w:szCs w:val="22"/>
        </w:rPr>
        <w:t xml:space="preserve"> </w:t>
      </w:r>
      <w:r w:rsidR="00CB632A" w:rsidRPr="00532A78">
        <w:rPr>
          <w:rFonts w:ascii="Montserrat" w:hAnsi="Montserrat"/>
          <w:sz w:val="22"/>
          <w:szCs w:val="22"/>
        </w:rPr>
        <w:t xml:space="preserve">mediante oficio DG/21/00191 </w:t>
      </w:r>
      <w:r w:rsidR="00A97DB7" w:rsidRPr="00532A78">
        <w:rPr>
          <w:rFonts w:ascii="Montserrat" w:hAnsi="Montserrat"/>
          <w:sz w:val="22"/>
          <w:szCs w:val="22"/>
        </w:rPr>
        <w:t>envió a C</w:t>
      </w:r>
      <w:r w:rsidR="00E04565" w:rsidRPr="00532A78">
        <w:rPr>
          <w:rFonts w:ascii="Montserrat" w:hAnsi="Montserrat"/>
          <w:sz w:val="22"/>
          <w:szCs w:val="22"/>
        </w:rPr>
        <w:t>ONACYT</w:t>
      </w:r>
      <w:r w:rsidR="00A97DB7" w:rsidRPr="00532A78">
        <w:rPr>
          <w:rFonts w:ascii="Montserrat" w:hAnsi="Montserrat"/>
          <w:sz w:val="22"/>
          <w:szCs w:val="22"/>
        </w:rPr>
        <w:t xml:space="preserve"> la propuesta de modificación a los Estatutos del CIDE, misma que se encuentra pendiente de validación</w:t>
      </w:r>
      <w:r w:rsidR="00CB632A" w:rsidRPr="00532A78">
        <w:rPr>
          <w:rFonts w:ascii="Montserrat" w:hAnsi="Montserrat"/>
          <w:sz w:val="22"/>
          <w:szCs w:val="22"/>
        </w:rPr>
        <w:t xml:space="preserve"> (</w:t>
      </w:r>
      <w:r w:rsidR="00CB632A" w:rsidRPr="008F243D">
        <w:rPr>
          <w:rFonts w:ascii="Montserrat" w:hAnsi="Montserrat"/>
          <w:b/>
          <w:bCs/>
          <w:sz w:val="22"/>
          <w:szCs w:val="22"/>
        </w:rPr>
        <w:t xml:space="preserve">Anexo </w:t>
      </w:r>
      <w:r w:rsidR="008F243D">
        <w:rPr>
          <w:rFonts w:ascii="Montserrat" w:hAnsi="Montserrat"/>
          <w:b/>
          <w:bCs/>
          <w:sz w:val="22"/>
          <w:szCs w:val="22"/>
        </w:rPr>
        <w:t>1</w:t>
      </w:r>
      <w:r w:rsidR="005C1F11">
        <w:rPr>
          <w:rFonts w:ascii="Montserrat" w:hAnsi="Montserrat"/>
          <w:b/>
          <w:bCs/>
          <w:sz w:val="22"/>
          <w:szCs w:val="22"/>
        </w:rPr>
        <w:t>1</w:t>
      </w:r>
      <w:r w:rsidR="00CB632A" w:rsidRPr="00532A78">
        <w:rPr>
          <w:rFonts w:ascii="Montserrat" w:hAnsi="Montserrat"/>
          <w:sz w:val="22"/>
          <w:szCs w:val="22"/>
        </w:rPr>
        <w:t>)</w:t>
      </w:r>
      <w:r w:rsidR="00A97DB7" w:rsidRPr="00532A78">
        <w:rPr>
          <w:rFonts w:ascii="Montserrat" w:hAnsi="Montserrat"/>
          <w:sz w:val="22"/>
          <w:szCs w:val="22"/>
        </w:rPr>
        <w:t>.</w:t>
      </w:r>
    </w:p>
    <w:p w14:paraId="136CD21D" w14:textId="50C55064" w:rsidR="0025107E" w:rsidRPr="00532A78" w:rsidRDefault="0025107E" w:rsidP="00322C8F">
      <w:pPr>
        <w:jc w:val="both"/>
        <w:rPr>
          <w:rFonts w:ascii="Montserrat" w:hAnsi="Montserrat"/>
          <w:b/>
          <w:bCs/>
          <w:sz w:val="22"/>
          <w:szCs w:val="22"/>
        </w:rPr>
      </w:pPr>
    </w:p>
    <w:p w14:paraId="47977D6A" w14:textId="00BE6FC1" w:rsidR="0025107E" w:rsidRPr="00CA57A7" w:rsidRDefault="0025107E" w:rsidP="00322C8F">
      <w:pPr>
        <w:pStyle w:val="Prrafodelista"/>
        <w:numPr>
          <w:ilvl w:val="0"/>
          <w:numId w:val="1"/>
        </w:numPr>
        <w:jc w:val="both"/>
        <w:rPr>
          <w:rFonts w:ascii="Montserrat" w:hAnsi="Montserrat"/>
          <w:b/>
          <w:bCs/>
          <w:sz w:val="22"/>
          <w:szCs w:val="22"/>
        </w:rPr>
      </w:pPr>
      <w:r w:rsidRPr="00532A78">
        <w:rPr>
          <w:rFonts w:ascii="Montserrat" w:hAnsi="Montserrat"/>
          <w:b/>
          <w:bCs/>
          <w:sz w:val="22"/>
          <w:szCs w:val="22"/>
        </w:rPr>
        <w:t>Acciones pendientes</w:t>
      </w:r>
    </w:p>
    <w:p w14:paraId="25FDB28C" w14:textId="31DF58A3" w:rsidR="008F5848" w:rsidRPr="00436C0F" w:rsidRDefault="009E2DAE" w:rsidP="00436C0F">
      <w:pPr>
        <w:pStyle w:val="Prrafodelista"/>
        <w:numPr>
          <w:ilvl w:val="0"/>
          <w:numId w:val="3"/>
        </w:numPr>
        <w:spacing w:before="120"/>
        <w:ind w:left="425"/>
        <w:contextualSpacing w:val="0"/>
        <w:jc w:val="both"/>
        <w:rPr>
          <w:rFonts w:ascii="Montserrat" w:hAnsi="Montserrat"/>
          <w:sz w:val="22"/>
          <w:szCs w:val="22"/>
        </w:rPr>
      </w:pPr>
      <w:r w:rsidRPr="00532A78">
        <w:rPr>
          <w:rFonts w:ascii="Montserrat" w:hAnsi="Montserrat"/>
          <w:sz w:val="22"/>
          <w:szCs w:val="22"/>
        </w:rPr>
        <w:t xml:space="preserve">Respecto de la aclaración del </w:t>
      </w:r>
      <w:r w:rsidRPr="00532A78">
        <w:rPr>
          <w:rFonts w:ascii="Montserrat" w:hAnsi="Montserrat"/>
          <w:b/>
          <w:bCs/>
          <w:sz w:val="22"/>
          <w:szCs w:val="22"/>
        </w:rPr>
        <w:t>régimen fiscal del CIDE</w:t>
      </w:r>
      <w:r w:rsidRPr="00532A78">
        <w:rPr>
          <w:rFonts w:ascii="Montserrat" w:hAnsi="Montserrat"/>
          <w:sz w:val="22"/>
          <w:szCs w:val="22"/>
        </w:rPr>
        <w:t xml:space="preserve">. </w:t>
      </w:r>
      <w:r w:rsidR="008F5848" w:rsidRPr="00532A78">
        <w:rPr>
          <w:rFonts w:ascii="Montserrat" w:hAnsi="Montserrat"/>
          <w:sz w:val="22"/>
          <w:szCs w:val="22"/>
        </w:rPr>
        <w:t>Se solicitó al despacho</w:t>
      </w:r>
      <w:r w:rsidRPr="00532A78">
        <w:rPr>
          <w:rFonts w:ascii="Montserrat" w:hAnsi="Montserrat"/>
          <w:sz w:val="22"/>
          <w:szCs w:val="22"/>
        </w:rPr>
        <w:t xml:space="preserve"> especializado en materia fiscal</w:t>
      </w:r>
      <w:r w:rsidR="008F5848" w:rsidRPr="00532A78">
        <w:rPr>
          <w:rFonts w:ascii="Montserrat" w:hAnsi="Montserrat"/>
          <w:sz w:val="22"/>
          <w:szCs w:val="22"/>
        </w:rPr>
        <w:t>, una ruta de seguimiento y acción, en caso de que la resolución recaída a la queja presentada ante PRODECON resulte desfavorable para el CIDE.</w:t>
      </w:r>
    </w:p>
    <w:p w14:paraId="0B5D7549" w14:textId="3C37816C" w:rsidR="008F5848" w:rsidRPr="00436C0F" w:rsidRDefault="009E2DAE" w:rsidP="00436C0F">
      <w:pPr>
        <w:pStyle w:val="Prrafodelista"/>
        <w:numPr>
          <w:ilvl w:val="0"/>
          <w:numId w:val="3"/>
        </w:numPr>
        <w:spacing w:before="120"/>
        <w:ind w:left="425"/>
        <w:contextualSpacing w:val="0"/>
        <w:jc w:val="both"/>
        <w:rPr>
          <w:rFonts w:ascii="Montserrat" w:hAnsi="Montserrat"/>
          <w:sz w:val="22"/>
          <w:szCs w:val="22"/>
        </w:rPr>
      </w:pPr>
      <w:r w:rsidRPr="00532A78">
        <w:rPr>
          <w:rFonts w:ascii="Montserrat" w:hAnsi="Montserrat"/>
          <w:sz w:val="22"/>
          <w:szCs w:val="22"/>
        </w:rPr>
        <w:t xml:space="preserve">En relación con la autorización para ser reconocido como </w:t>
      </w:r>
      <w:r w:rsidRPr="00532A78">
        <w:rPr>
          <w:rFonts w:ascii="Montserrat" w:hAnsi="Montserrat"/>
          <w:b/>
          <w:bCs/>
          <w:sz w:val="22"/>
          <w:szCs w:val="22"/>
        </w:rPr>
        <w:t>donatario autorizado</w:t>
      </w:r>
      <w:r w:rsidRPr="00532A78">
        <w:rPr>
          <w:rFonts w:ascii="Montserrat" w:hAnsi="Montserrat"/>
          <w:sz w:val="22"/>
          <w:szCs w:val="22"/>
        </w:rPr>
        <w:t>. Es necesario c</w:t>
      </w:r>
      <w:r w:rsidR="008F5848" w:rsidRPr="00532A78">
        <w:rPr>
          <w:rFonts w:ascii="Montserrat" w:hAnsi="Montserrat"/>
          <w:sz w:val="22"/>
          <w:szCs w:val="22"/>
        </w:rPr>
        <w:t>onvocar a reuni</w:t>
      </w:r>
      <w:r w:rsidR="00173ED8">
        <w:rPr>
          <w:rFonts w:ascii="Montserrat" w:hAnsi="Montserrat"/>
          <w:sz w:val="22"/>
          <w:szCs w:val="22"/>
        </w:rPr>
        <w:t>ón</w:t>
      </w:r>
      <w:r w:rsidR="008F5848" w:rsidRPr="00532A78">
        <w:rPr>
          <w:rFonts w:ascii="Montserrat" w:hAnsi="Montserrat"/>
          <w:sz w:val="22"/>
          <w:szCs w:val="22"/>
        </w:rPr>
        <w:t xml:space="preserve"> extraordinaria</w:t>
      </w:r>
      <w:r w:rsidR="00173ED8">
        <w:rPr>
          <w:rFonts w:ascii="Montserrat" w:hAnsi="Montserrat"/>
          <w:sz w:val="22"/>
          <w:szCs w:val="22"/>
        </w:rPr>
        <w:t xml:space="preserve"> de la A</w:t>
      </w:r>
      <w:r w:rsidR="008F5848" w:rsidRPr="00532A78">
        <w:rPr>
          <w:rFonts w:ascii="Montserrat" w:hAnsi="Montserrat"/>
          <w:sz w:val="22"/>
          <w:szCs w:val="22"/>
        </w:rPr>
        <w:t>samble</w:t>
      </w:r>
      <w:r w:rsidR="00173ED8">
        <w:rPr>
          <w:rFonts w:ascii="Montserrat" w:hAnsi="Montserrat"/>
          <w:sz w:val="22"/>
          <w:szCs w:val="22"/>
        </w:rPr>
        <w:t>a</w:t>
      </w:r>
      <w:r w:rsidR="008F5848" w:rsidRPr="00532A78">
        <w:rPr>
          <w:rFonts w:ascii="Montserrat" w:hAnsi="Montserrat"/>
          <w:sz w:val="22"/>
          <w:szCs w:val="22"/>
        </w:rPr>
        <w:t xml:space="preserve"> de Asociados del CIDE, para la aprobación de la modificación a los Estatutos del CIDE, una vez que sea validada por CONACYT.</w:t>
      </w:r>
      <w:r w:rsidR="00B74C36">
        <w:rPr>
          <w:rFonts w:ascii="Montserrat" w:hAnsi="Montserrat"/>
          <w:sz w:val="22"/>
          <w:szCs w:val="22"/>
        </w:rPr>
        <w:t xml:space="preserve"> Es importante señalar que para que la autorización para ser donataria autorizada sea procedente, el SAT ha señalado que se deberá contar con la opinión de cumplimiento positiva</w:t>
      </w:r>
      <w:r w:rsidR="00EE0EE9">
        <w:rPr>
          <w:rFonts w:ascii="Montserrat" w:hAnsi="Montserrat"/>
          <w:sz w:val="22"/>
          <w:szCs w:val="22"/>
        </w:rPr>
        <w:t xml:space="preserve"> derivada de la aclaración del régimen fiscal del CIDE.</w:t>
      </w:r>
    </w:p>
    <w:p w14:paraId="333CD0DD" w14:textId="5D423A9E" w:rsidR="008F5848" w:rsidRPr="00532A78" w:rsidRDefault="009E2DAE" w:rsidP="00436C0F">
      <w:pPr>
        <w:spacing w:before="120"/>
        <w:jc w:val="both"/>
        <w:rPr>
          <w:rFonts w:ascii="Montserrat" w:hAnsi="Montserrat"/>
          <w:sz w:val="22"/>
          <w:szCs w:val="22"/>
        </w:rPr>
      </w:pPr>
      <w:r w:rsidRPr="00532A78">
        <w:rPr>
          <w:rFonts w:ascii="Montserrat" w:hAnsi="Montserrat"/>
          <w:sz w:val="22"/>
          <w:szCs w:val="22"/>
        </w:rPr>
        <w:t>Una vez realizado lo anterior, p</w:t>
      </w:r>
      <w:r w:rsidR="008F5848" w:rsidRPr="00532A78">
        <w:rPr>
          <w:rFonts w:ascii="Montserrat" w:hAnsi="Montserrat"/>
          <w:sz w:val="22"/>
          <w:szCs w:val="22"/>
        </w:rPr>
        <w:t>rotocolizar las reformas y enviar a CONACYT los protocolos respectivos.</w:t>
      </w:r>
      <w:r w:rsidRPr="00532A78">
        <w:rPr>
          <w:rFonts w:ascii="Montserrat" w:hAnsi="Montserrat"/>
          <w:sz w:val="22"/>
          <w:szCs w:val="22"/>
        </w:rPr>
        <w:t xml:space="preserve"> Por último, se tendría que p</w:t>
      </w:r>
      <w:r w:rsidR="008F5848" w:rsidRPr="00532A78">
        <w:rPr>
          <w:rFonts w:ascii="Montserrat" w:hAnsi="Montserrat"/>
          <w:sz w:val="22"/>
          <w:szCs w:val="22"/>
        </w:rPr>
        <w:t>resentar la solicitud de autorización para ser donataria autorizada</w:t>
      </w:r>
      <w:r w:rsidR="008F5848" w:rsidRPr="00532A78">
        <w:rPr>
          <w:rFonts w:ascii="Montserrat" w:hAnsi="Montserrat"/>
        </w:rPr>
        <w:t xml:space="preserve"> </w:t>
      </w:r>
      <w:r w:rsidR="008F5848" w:rsidRPr="00532A78">
        <w:rPr>
          <w:rFonts w:ascii="Montserrat" w:hAnsi="Montserrat"/>
          <w:sz w:val="22"/>
          <w:szCs w:val="22"/>
        </w:rPr>
        <w:t xml:space="preserve">a través de la página de Internet del Servicio de Administración Tributaria. </w:t>
      </w:r>
    </w:p>
    <w:p w14:paraId="05ED11D8" w14:textId="77777777" w:rsidR="0025107E" w:rsidRPr="00532A78" w:rsidRDefault="0025107E" w:rsidP="00322C8F">
      <w:pPr>
        <w:jc w:val="both"/>
        <w:rPr>
          <w:rFonts w:ascii="Montserrat" w:hAnsi="Montserrat"/>
          <w:sz w:val="22"/>
          <w:szCs w:val="22"/>
        </w:rPr>
      </w:pPr>
    </w:p>
    <w:p w14:paraId="12893BDA" w14:textId="3DFE6EF5" w:rsidR="00322C8F" w:rsidRPr="00532A78" w:rsidRDefault="00322C8F" w:rsidP="00322C8F">
      <w:pPr>
        <w:jc w:val="center"/>
        <w:rPr>
          <w:rFonts w:ascii="Montserrat" w:hAnsi="Montserrat"/>
          <w:b/>
          <w:bCs/>
          <w:sz w:val="22"/>
          <w:szCs w:val="22"/>
        </w:rPr>
      </w:pPr>
    </w:p>
    <w:sectPr w:rsidR="00322C8F" w:rsidRPr="00532A78" w:rsidSect="00EA1B6A">
      <w:headerReference w:type="default" r:id="rId8"/>
      <w:pgSz w:w="12240" w:h="15840"/>
      <w:pgMar w:top="2552" w:right="1134" w:bottom="1985" w:left="1134" w:header="709" w:footer="124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92BE82" w14:textId="77777777" w:rsidR="004676A9" w:rsidRDefault="004676A9" w:rsidP="005C6F62">
      <w:r>
        <w:separator/>
      </w:r>
    </w:p>
  </w:endnote>
  <w:endnote w:type="continuationSeparator" w:id="0">
    <w:p w14:paraId="7BF189ED" w14:textId="77777777" w:rsidR="004676A9" w:rsidRDefault="004676A9" w:rsidP="005C6F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altName w:val="Lucida Grande"/>
    <w:panose1 w:val="020B0600040502020204"/>
    <w:charset w:val="00"/>
    <w:family w:val="swiss"/>
    <w:pitch w:val="variable"/>
    <w:sig w:usb0="E1000AEF" w:usb1="5000A1FF" w:usb2="00000000" w:usb3="00000000" w:csb0="000001BF" w:csb1="00000000"/>
  </w:font>
  <w:font w:name="Montserrat">
    <w:altName w:val="Calibri"/>
    <w:panose1 w:val="020B0604020202020204"/>
    <w:charset w:val="00"/>
    <w:family w:val="auto"/>
    <w:pitch w:val="variable"/>
    <w:sig w:usb0="8000002F" w:usb1="4000204A"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275847" w14:textId="77777777" w:rsidR="004676A9" w:rsidRDefault="004676A9" w:rsidP="005C6F62">
      <w:r>
        <w:separator/>
      </w:r>
    </w:p>
  </w:footnote>
  <w:footnote w:type="continuationSeparator" w:id="0">
    <w:p w14:paraId="3A60A6DC" w14:textId="77777777" w:rsidR="004676A9" w:rsidRDefault="004676A9" w:rsidP="005C6F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6F2995" w14:textId="4720AC55" w:rsidR="005C6F62" w:rsidRDefault="00EA1B6A">
    <w:pPr>
      <w:pStyle w:val="Encabezado"/>
    </w:pPr>
    <w:r>
      <w:rPr>
        <w:noProof/>
        <w:lang w:eastAsia="es-ES_tradnl"/>
      </w:rPr>
      <w:drawing>
        <wp:anchor distT="0" distB="0" distL="114300" distR="114300" simplePos="0" relativeHeight="251659264" behindDoc="1" locked="0" layoutInCell="1" allowOverlap="1" wp14:anchorId="4B80036F" wp14:editId="4A87167B">
          <wp:simplePos x="0" y="0"/>
          <wp:positionH relativeFrom="margin">
            <wp:align>center</wp:align>
          </wp:positionH>
          <wp:positionV relativeFrom="paragraph">
            <wp:posOffset>-286385</wp:posOffset>
          </wp:positionV>
          <wp:extent cx="7794655" cy="10087200"/>
          <wp:effectExtent l="0" t="0" r="0" b="9525"/>
          <wp:wrapNone/>
          <wp:docPr id="35" name="Imagen 35" descr="Interfaz de usuario gráfica, Texto, Aplicación&#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nterfaz de usuario gráfica, Texto, Aplicación&#10;&#10;Descripción generada automáticamente con confianza media"/>
                  <pic:cNvPicPr/>
                </pic:nvPicPr>
                <pic:blipFill>
                  <a:blip r:embed="rId1"/>
                  <a:stretch>
                    <a:fillRect/>
                  </a:stretch>
                </pic:blipFill>
                <pic:spPr>
                  <a:xfrm>
                    <a:off x="0" y="0"/>
                    <a:ext cx="7794655" cy="100872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7C70A2"/>
    <w:multiLevelType w:val="hybridMultilevel"/>
    <w:tmpl w:val="E2822E1A"/>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3F4460B6"/>
    <w:multiLevelType w:val="hybridMultilevel"/>
    <w:tmpl w:val="E4CCF3F4"/>
    <w:lvl w:ilvl="0" w:tplc="080A000F">
      <w:start w:val="1"/>
      <w:numFmt w:val="decimal"/>
      <w:lvlText w:val="%1."/>
      <w:lvlJc w:val="left"/>
      <w:pPr>
        <w:ind w:left="426" w:hanging="360"/>
      </w:pPr>
    </w:lvl>
    <w:lvl w:ilvl="1" w:tplc="080A0019">
      <w:start w:val="1"/>
      <w:numFmt w:val="lowerLetter"/>
      <w:lvlText w:val="%2."/>
      <w:lvlJc w:val="left"/>
      <w:pPr>
        <w:ind w:left="1146" w:hanging="360"/>
      </w:pPr>
    </w:lvl>
    <w:lvl w:ilvl="2" w:tplc="080A001B" w:tentative="1">
      <w:start w:val="1"/>
      <w:numFmt w:val="lowerRoman"/>
      <w:lvlText w:val="%3."/>
      <w:lvlJc w:val="right"/>
      <w:pPr>
        <w:ind w:left="1866" w:hanging="180"/>
      </w:pPr>
    </w:lvl>
    <w:lvl w:ilvl="3" w:tplc="080A000F" w:tentative="1">
      <w:start w:val="1"/>
      <w:numFmt w:val="decimal"/>
      <w:lvlText w:val="%4."/>
      <w:lvlJc w:val="left"/>
      <w:pPr>
        <w:ind w:left="2586" w:hanging="360"/>
      </w:pPr>
    </w:lvl>
    <w:lvl w:ilvl="4" w:tplc="080A0019" w:tentative="1">
      <w:start w:val="1"/>
      <w:numFmt w:val="lowerLetter"/>
      <w:lvlText w:val="%5."/>
      <w:lvlJc w:val="left"/>
      <w:pPr>
        <w:ind w:left="3306" w:hanging="360"/>
      </w:pPr>
    </w:lvl>
    <w:lvl w:ilvl="5" w:tplc="080A001B" w:tentative="1">
      <w:start w:val="1"/>
      <w:numFmt w:val="lowerRoman"/>
      <w:lvlText w:val="%6."/>
      <w:lvlJc w:val="right"/>
      <w:pPr>
        <w:ind w:left="4026" w:hanging="180"/>
      </w:pPr>
    </w:lvl>
    <w:lvl w:ilvl="6" w:tplc="080A000F" w:tentative="1">
      <w:start w:val="1"/>
      <w:numFmt w:val="decimal"/>
      <w:lvlText w:val="%7."/>
      <w:lvlJc w:val="left"/>
      <w:pPr>
        <w:ind w:left="4746" w:hanging="360"/>
      </w:pPr>
    </w:lvl>
    <w:lvl w:ilvl="7" w:tplc="080A0019" w:tentative="1">
      <w:start w:val="1"/>
      <w:numFmt w:val="lowerLetter"/>
      <w:lvlText w:val="%8."/>
      <w:lvlJc w:val="left"/>
      <w:pPr>
        <w:ind w:left="5466" w:hanging="360"/>
      </w:pPr>
    </w:lvl>
    <w:lvl w:ilvl="8" w:tplc="080A001B" w:tentative="1">
      <w:start w:val="1"/>
      <w:numFmt w:val="lowerRoman"/>
      <w:lvlText w:val="%9."/>
      <w:lvlJc w:val="right"/>
      <w:pPr>
        <w:ind w:left="6186" w:hanging="180"/>
      </w:pPr>
    </w:lvl>
  </w:abstractNum>
  <w:abstractNum w:abstractNumId="2" w15:restartNumberingAfterBreak="0">
    <w:nsid w:val="6F59783B"/>
    <w:multiLevelType w:val="hybridMultilevel"/>
    <w:tmpl w:val="5D52B0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6FCD611C"/>
    <w:multiLevelType w:val="hybridMultilevel"/>
    <w:tmpl w:val="58808AF8"/>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2"/>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6F62"/>
    <w:rsid w:val="00000EE0"/>
    <w:rsid w:val="00005662"/>
    <w:rsid w:val="000308E7"/>
    <w:rsid w:val="00032BBC"/>
    <w:rsid w:val="00035367"/>
    <w:rsid w:val="000356A5"/>
    <w:rsid w:val="00075990"/>
    <w:rsid w:val="00094604"/>
    <w:rsid w:val="000A3F31"/>
    <w:rsid w:val="000B0B0A"/>
    <w:rsid w:val="000D2FFC"/>
    <w:rsid w:val="000F1175"/>
    <w:rsid w:val="0010460B"/>
    <w:rsid w:val="001149BA"/>
    <w:rsid w:val="00147305"/>
    <w:rsid w:val="00173ED8"/>
    <w:rsid w:val="00175E42"/>
    <w:rsid w:val="0018280B"/>
    <w:rsid w:val="001B279B"/>
    <w:rsid w:val="001E0A72"/>
    <w:rsid w:val="001E3BB5"/>
    <w:rsid w:val="001F6684"/>
    <w:rsid w:val="0025107E"/>
    <w:rsid w:val="00263609"/>
    <w:rsid w:val="00282682"/>
    <w:rsid w:val="002873C8"/>
    <w:rsid w:val="002D2C06"/>
    <w:rsid w:val="003067D8"/>
    <w:rsid w:val="00322C8F"/>
    <w:rsid w:val="003253B0"/>
    <w:rsid w:val="003503AD"/>
    <w:rsid w:val="00356931"/>
    <w:rsid w:val="003654B7"/>
    <w:rsid w:val="003A18D7"/>
    <w:rsid w:val="003B277E"/>
    <w:rsid w:val="003B359F"/>
    <w:rsid w:val="003C09E0"/>
    <w:rsid w:val="003C20A8"/>
    <w:rsid w:val="003D55AB"/>
    <w:rsid w:val="003E2B98"/>
    <w:rsid w:val="003E31C1"/>
    <w:rsid w:val="003F2B63"/>
    <w:rsid w:val="00402820"/>
    <w:rsid w:val="0040728C"/>
    <w:rsid w:val="004337EF"/>
    <w:rsid w:val="00436C0F"/>
    <w:rsid w:val="0044270E"/>
    <w:rsid w:val="004636CF"/>
    <w:rsid w:val="004676A9"/>
    <w:rsid w:val="004B27AC"/>
    <w:rsid w:val="004C64FF"/>
    <w:rsid w:val="004D34E4"/>
    <w:rsid w:val="004E0CD2"/>
    <w:rsid w:val="004E6E84"/>
    <w:rsid w:val="00504D28"/>
    <w:rsid w:val="00525397"/>
    <w:rsid w:val="00532A78"/>
    <w:rsid w:val="00563455"/>
    <w:rsid w:val="00577996"/>
    <w:rsid w:val="00582193"/>
    <w:rsid w:val="005A508F"/>
    <w:rsid w:val="005C1F11"/>
    <w:rsid w:val="005C47D3"/>
    <w:rsid w:val="005C6F62"/>
    <w:rsid w:val="005C7D0C"/>
    <w:rsid w:val="00601B83"/>
    <w:rsid w:val="00601C12"/>
    <w:rsid w:val="00617F58"/>
    <w:rsid w:val="00621622"/>
    <w:rsid w:val="00624084"/>
    <w:rsid w:val="00650A03"/>
    <w:rsid w:val="00657FEE"/>
    <w:rsid w:val="006646F0"/>
    <w:rsid w:val="00673B76"/>
    <w:rsid w:val="0069288D"/>
    <w:rsid w:val="0069291B"/>
    <w:rsid w:val="006A0EC2"/>
    <w:rsid w:val="006A4AB8"/>
    <w:rsid w:val="006B3BA5"/>
    <w:rsid w:val="006D0505"/>
    <w:rsid w:val="006D326F"/>
    <w:rsid w:val="006D3D47"/>
    <w:rsid w:val="006D68C7"/>
    <w:rsid w:val="006D77ED"/>
    <w:rsid w:val="006E3E2D"/>
    <w:rsid w:val="006F1FAF"/>
    <w:rsid w:val="006F39E5"/>
    <w:rsid w:val="00714E6E"/>
    <w:rsid w:val="00727486"/>
    <w:rsid w:val="00743699"/>
    <w:rsid w:val="00766C85"/>
    <w:rsid w:val="00780659"/>
    <w:rsid w:val="00784358"/>
    <w:rsid w:val="007902DE"/>
    <w:rsid w:val="00805376"/>
    <w:rsid w:val="0081373B"/>
    <w:rsid w:val="0082102B"/>
    <w:rsid w:val="0084377C"/>
    <w:rsid w:val="008A1D3D"/>
    <w:rsid w:val="008F243D"/>
    <w:rsid w:val="008F5848"/>
    <w:rsid w:val="0090066B"/>
    <w:rsid w:val="00916903"/>
    <w:rsid w:val="0092612A"/>
    <w:rsid w:val="00931598"/>
    <w:rsid w:val="00964AF5"/>
    <w:rsid w:val="00972E46"/>
    <w:rsid w:val="009853D0"/>
    <w:rsid w:val="009947F3"/>
    <w:rsid w:val="009A460D"/>
    <w:rsid w:val="009B19B5"/>
    <w:rsid w:val="009C3F7A"/>
    <w:rsid w:val="009E2DAE"/>
    <w:rsid w:val="00A00D9E"/>
    <w:rsid w:val="00A12500"/>
    <w:rsid w:val="00A316DF"/>
    <w:rsid w:val="00A439B9"/>
    <w:rsid w:val="00A5408F"/>
    <w:rsid w:val="00A97DB7"/>
    <w:rsid w:val="00AA2162"/>
    <w:rsid w:val="00AA3010"/>
    <w:rsid w:val="00AC1902"/>
    <w:rsid w:val="00B16560"/>
    <w:rsid w:val="00B22F1C"/>
    <w:rsid w:val="00B43B73"/>
    <w:rsid w:val="00B64173"/>
    <w:rsid w:val="00B676DE"/>
    <w:rsid w:val="00B74C36"/>
    <w:rsid w:val="00BA04A2"/>
    <w:rsid w:val="00BB1418"/>
    <w:rsid w:val="00BC5DEB"/>
    <w:rsid w:val="00BC628A"/>
    <w:rsid w:val="00C16EA2"/>
    <w:rsid w:val="00C331F2"/>
    <w:rsid w:val="00C57EBA"/>
    <w:rsid w:val="00C6087F"/>
    <w:rsid w:val="00C744A0"/>
    <w:rsid w:val="00C806D8"/>
    <w:rsid w:val="00C826A2"/>
    <w:rsid w:val="00C83E34"/>
    <w:rsid w:val="00C96A49"/>
    <w:rsid w:val="00CA57A7"/>
    <w:rsid w:val="00CB632A"/>
    <w:rsid w:val="00CC14FA"/>
    <w:rsid w:val="00CE0E0A"/>
    <w:rsid w:val="00CE1375"/>
    <w:rsid w:val="00D15D3A"/>
    <w:rsid w:val="00D5098A"/>
    <w:rsid w:val="00D555C3"/>
    <w:rsid w:val="00D95D54"/>
    <w:rsid w:val="00D96584"/>
    <w:rsid w:val="00DF7CBC"/>
    <w:rsid w:val="00E00B75"/>
    <w:rsid w:val="00E03D15"/>
    <w:rsid w:val="00E04565"/>
    <w:rsid w:val="00E32384"/>
    <w:rsid w:val="00E32AD6"/>
    <w:rsid w:val="00E528C1"/>
    <w:rsid w:val="00E53358"/>
    <w:rsid w:val="00E55039"/>
    <w:rsid w:val="00E9134E"/>
    <w:rsid w:val="00E956EE"/>
    <w:rsid w:val="00EA1B6A"/>
    <w:rsid w:val="00ED1DA1"/>
    <w:rsid w:val="00ED2DD4"/>
    <w:rsid w:val="00EE0EE9"/>
    <w:rsid w:val="00EF6607"/>
    <w:rsid w:val="00F05E8D"/>
    <w:rsid w:val="00F1112B"/>
    <w:rsid w:val="00F3285E"/>
    <w:rsid w:val="00F33C70"/>
    <w:rsid w:val="00F356C8"/>
    <w:rsid w:val="00F3606A"/>
    <w:rsid w:val="00F37B0D"/>
    <w:rsid w:val="00F43D28"/>
    <w:rsid w:val="00F47589"/>
    <w:rsid w:val="00F77401"/>
    <w:rsid w:val="00FA77F2"/>
    <w:rsid w:val="00FC0CA6"/>
    <w:rsid w:val="00FC1801"/>
    <w:rsid w:val="00FC7234"/>
    <w:rsid w:val="00FD3F92"/>
    <w:rsid w:val="00FE1072"/>
    <w:rsid w:val="00FF7F79"/>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52D1D91"/>
  <w14:defaultImageDpi w14:val="300"/>
  <w15:docId w15:val="{E26114F8-51FB-2745-B57D-1D27A9908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C6F62"/>
    <w:pPr>
      <w:tabs>
        <w:tab w:val="center" w:pos="4252"/>
        <w:tab w:val="right" w:pos="8504"/>
      </w:tabs>
    </w:pPr>
  </w:style>
  <w:style w:type="character" w:customStyle="1" w:styleId="EncabezadoCar">
    <w:name w:val="Encabezado Car"/>
    <w:basedOn w:val="Fuentedeprrafopredeter"/>
    <w:link w:val="Encabezado"/>
    <w:uiPriority w:val="99"/>
    <w:rsid w:val="005C6F62"/>
  </w:style>
  <w:style w:type="paragraph" w:styleId="Piedepgina">
    <w:name w:val="footer"/>
    <w:basedOn w:val="Normal"/>
    <w:link w:val="PiedepginaCar"/>
    <w:uiPriority w:val="99"/>
    <w:unhideWhenUsed/>
    <w:rsid w:val="005C6F62"/>
    <w:pPr>
      <w:tabs>
        <w:tab w:val="center" w:pos="4252"/>
        <w:tab w:val="right" w:pos="8504"/>
      </w:tabs>
    </w:pPr>
  </w:style>
  <w:style w:type="character" w:customStyle="1" w:styleId="PiedepginaCar">
    <w:name w:val="Pie de página Car"/>
    <w:basedOn w:val="Fuentedeprrafopredeter"/>
    <w:link w:val="Piedepgina"/>
    <w:uiPriority w:val="99"/>
    <w:rsid w:val="005C6F62"/>
  </w:style>
  <w:style w:type="paragraph" w:styleId="Textodeglobo">
    <w:name w:val="Balloon Text"/>
    <w:basedOn w:val="Normal"/>
    <w:link w:val="TextodegloboCar"/>
    <w:uiPriority w:val="99"/>
    <w:semiHidden/>
    <w:unhideWhenUsed/>
    <w:rsid w:val="005C6F62"/>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5C6F62"/>
    <w:rPr>
      <w:rFonts w:ascii="Lucida Grande" w:hAnsi="Lucida Grande"/>
      <w:sz w:val="18"/>
      <w:szCs w:val="18"/>
    </w:rPr>
  </w:style>
  <w:style w:type="paragraph" w:styleId="Prrafodelista">
    <w:name w:val="List Paragraph"/>
    <w:basedOn w:val="Normal"/>
    <w:uiPriority w:val="34"/>
    <w:qFormat/>
    <w:rsid w:val="0025107E"/>
    <w:pPr>
      <w:ind w:left="720"/>
      <w:contextualSpacing/>
    </w:pPr>
  </w:style>
  <w:style w:type="character" w:styleId="Refdecomentario">
    <w:name w:val="annotation reference"/>
    <w:basedOn w:val="Fuentedeprrafopredeter"/>
    <w:uiPriority w:val="99"/>
    <w:semiHidden/>
    <w:unhideWhenUsed/>
    <w:rsid w:val="00964AF5"/>
    <w:rPr>
      <w:sz w:val="16"/>
      <w:szCs w:val="16"/>
    </w:rPr>
  </w:style>
  <w:style w:type="paragraph" w:styleId="Textocomentario">
    <w:name w:val="annotation text"/>
    <w:basedOn w:val="Normal"/>
    <w:link w:val="TextocomentarioCar"/>
    <w:uiPriority w:val="99"/>
    <w:semiHidden/>
    <w:unhideWhenUsed/>
    <w:rsid w:val="00964AF5"/>
    <w:rPr>
      <w:sz w:val="20"/>
      <w:szCs w:val="20"/>
    </w:rPr>
  </w:style>
  <w:style w:type="character" w:customStyle="1" w:styleId="TextocomentarioCar">
    <w:name w:val="Texto comentario Car"/>
    <w:basedOn w:val="Fuentedeprrafopredeter"/>
    <w:link w:val="Textocomentario"/>
    <w:uiPriority w:val="99"/>
    <w:semiHidden/>
    <w:rsid w:val="00964AF5"/>
    <w:rPr>
      <w:sz w:val="20"/>
      <w:szCs w:val="20"/>
    </w:rPr>
  </w:style>
  <w:style w:type="paragraph" w:styleId="Asuntodelcomentario">
    <w:name w:val="annotation subject"/>
    <w:basedOn w:val="Textocomentario"/>
    <w:next w:val="Textocomentario"/>
    <w:link w:val="AsuntodelcomentarioCar"/>
    <w:uiPriority w:val="99"/>
    <w:semiHidden/>
    <w:unhideWhenUsed/>
    <w:rsid w:val="00964AF5"/>
    <w:rPr>
      <w:b/>
      <w:bCs/>
    </w:rPr>
  </w:style>
  <w:style w:type="character" w:customStyle="1" w:styleId="AsuntodelcomentarioCar">
    <w:name w:val="Asunto del comentario Car"/>
    <w:basedOn w:val="TextocomentarioCar"/>
    <w:link w:val="Asuntodelcomentario"/>
    <w:uiPriority w:val="99"/>
    <w:semiHidden/>
    <w:rsid w:val="00964AF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4B4224-77B3-D241-92AC-0439EF8936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Pages>
  <Words>1190</Words>
  <Characters>6547</Characters>
  <Application>Microsoft Office Word</Application>
  <DocSecurity>0</DocSecurity>
  <Lines>54</Lines>
  <Paragraphs>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 C</dc:creator>
  <cp:keywords/>
  <dc:description/>
  <cp:lastModifiedBy>Sergio Lopez Ayllon</cp:lastModifiedBy>
  <cp:revision>3</cp:revision>
  <cp:lastPrinted>2021-08-18T18:43:00Z</cp:lastPrinted>
  <dcterms:created xsi:type="dcterms:W3CDTF">2021-08-18T18:40:00Z</dcterms:created>
  <dcterms:modified xsi:type="dcterms:W3CDTF">2021-08-18T18:43:00Z</dcterms:modified>
</cp:coreProperties>
</file>